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25" w:leader="none"/>
          <w:tab w:val="left" w:pos="7260" w:leader="none"/>
        </w:tabs>
        <w:ind w:left="-426" w:right="141" w:hanging="0"/>
        <w:jc w:val="center"/>
        <w:rPr>
          <w:sz w:val="28"/>
          <w:szCs w:val="28"/>
        </w:rPr>
      </w:pPr>
      <w:r>
        <w:rPr>
          <w:sz w:val="28"/>
          <w:szCs w:val="28"/>
        </w:rPr>
        <w:t>АКТ № 1</w:t>
      </w:r>
      <w:r>
        <w:rPr>
          <w:sz w:val="28"/>
          <w:szCs w:val="28"/>
          <w:lang w:val="en-US"/>
        </w:rPr>
        <w:t>2</w:t>
      </w:r>
      <w:r>
        <w:rPr>
          <w:sz w:val="28"/>
          <w:szCs w:val="28"/>
        </w:rPr>
        <w:t>/2023</w:t>
      </w:r>
    </w:p>
    <w:p>
      <w:pPr>
        <w:pStyle w:val="Normal"/>
        <w:ind w:left="-426" w:right="141" w:hanging="0"/>
        <w:jc w:val="center"/>
        <w:rPr/>
      </w:pPr>
      <w:r>
        <w:rPr>
          <w:sz w:val="28"/>
          <w:szCs w:val="28"/>
        </w:rPr>
        <w:t xml:space="preserve"> </w:t>
      </w:r>
      <w:r>
        <w:rPr>
          <w:sz w:val="28"/>
          <w:szCs w:val="28"/>
        </w:rPr>
        <w:t xml:space="preserve">плановой проверки соблюдения </w:t>
      </w:r>
      <w:r>
        <w:rPr>
          <w:sz w:val="28"/>
          <w:szCs w:val="28"/>
          <w:u w:val="none"/>
          <w:lang w:eastAsia="ru-RU"/>
        </w:rPr>
        <w:t>муниципальн</w:t>
      </w:r>
      <w:r>
        <w:rPr>
          <w:rFonts w:eastAsia="Times New Roman" w:cs="Times New Roman"/>
          <w:color w:val="auto"/>
          <w:sz w:val="28"/>
          <w:szCs w:val="28"/>
          <w:u w:val="none"/>
          <w:lang w:val="ru-RU" w:eastAsia="ru-RU" w:bidi="ar-SA"/>
        </w:rPr>
        <w:t xml:space="preserve">ого </w:t>
      </w:r>
      <w:r>
        <w:rPr>
          <w:sz w:val="28"/>
          <w:szCs w:val="28"/>
          <w:u w:val="none"/>
          <w:lang w:eastAsia="ru-RU"/>
        </w:rPr>
        <w:t>бюджетн</w:t>
      </w:r>
      <w:r>
        <w:rPr>
          <w:rFonts w:eastAsia="Times New Roman" w:cs="Times New Roman"/>
          <w:color w:val="auto"/>
          <w:sz w:val="28"/>
          <w:szCs w:val="28"/>
          <w:u w:val="none"/>
          <w:lang w:val="ru-RU" w:eastAsia="ru-RU" w:bidi="ar-SA"/>
        </w:rPr>
        <w:t xml:space="preserve">ого общеобразовательного </w:t>
      </w:r>
      <w:r>
        <w:rPr>
          <w:sz w:val="28"/>
          <w:szCs w:val="28"/>
          <w:u w:val="none"/>
          <w:lang w:eastAsia="ru-RU"/>
        </w:rPr>
        <w:t>учреждени</w:t>
      </w:r>
      <w:r>
        <w:rPr>
          <w:rFonts w:eastAsia="Times New Roman" w:cs="Times New Roman"/>
          <w:color w:val="auto"/>
          <w:sz w:val="28"/>
          <w:szCs w:val="28"/>
          <w:u w:val="none"/>
          <w:lang w:val="ru-RU" w:eastAsia="ru-RU" w:bidi="ar-SA"/>
        </w:rPr>
        <w:t xml:space="preserve">я начальная общеобразовательная школа «Образовательный холдинг «Детство без границ» имени </w:t>
      </w:r>
    </w:p>
    <w:p>
      <w:pPr>
        <w:pStyle w:val="Normal"/>
        <w:ind w:left="-426" w:right="141" w:hanging="0"/>
        <w:jc w:val="center"/>
        <w:rPr/>
      </w:pPr>
      <w:r>
        <w:rPr>
          <w:rFonts w:eastAsia="Times New Roman" w:cs="Times New Roman"/>
          <w:color w:val="auto"/>
          <w:sz w:val="28"/>
          <w:szCs w:val="28"/>
          <w:u w:val="none"/>
          <w:lang w:val="ru-RU" w:eastAsia="ru-RU" w:bidi="ar-SA"/>
        </w:rPr>
        <w:t xml:space="preserve">Н.В. Зиновьева </w:t>
      </w:r>
      <w:r>
        <w:rPr>
          <w:rFonts w:cs="Times New Roman"/>
          <w:sz w:val="28"/>
          <w:szCs w:val="28"/>
          <w:u w:val="none"/>
          <w:lang w:eastAsia="ru-RU"/>
        </w:rPr>
        <w:t xml:space="preserve"> муниципального образования Усть-Лабинский район</w:t>
      </w:r>
      <w:r>
        <w:rPr>
          <w:sz w:val="28"/>
          <w:szCs w:val="28"/>
          <w:u w:val="none"/>
        </w:rPr>
        <w:t xml:space="preserve"> </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ind w:left="-426" w:right="141"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.08.2023 г.</w:t>
      </w:r>
    </w:p>
    <w:p>
      <w:pPr>
        <w:pStyle w:val="Normal"/>
        <w:ind w:left="-426" w:right="141" w:hanging="0"/>
        <w:rPr>
          <w:sz w:val="28"/>
          <w:szCs w:val="28"/>
        </w:rPr>
      </w:pPr>
      <w:r>
        <w:rPr>
          <w:sz w:val="28"/>
          <w:szCs w:val="28"/>
        </w:rPr>
      </w:r>
    </w:p>
    <w:p>
      <w:pPr>
        <w:pStyle w:val="Normal"/>
        <w:widowControl/>
        <w:suppressAutoHyphens w:val="true"/>
        <w:overflowPunct w:val="true"/>
        <w:bidi w:val="0"/>
        <w:spacing w:lineRule="auto" w:line="240" w:before="0" w:after="0"/>
        <w:ind w:left="-57" w:right="-227" w:firstLine="680"/>
        <w:jc w:val="both"/>
        <w:rPr>
          <w:sz w:val="28"/>
          <w:szCs w:val="28"/>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24</w:t>
      </w:r>
      <w:r>
        <w:rPr>
          <w:bCs/>
          <w:sz w:val="28"/>
          <w:szCs w:val="28"/>
          <w:lang w:eastAsia="en-US"/>
        </w:rPr>
        <w:t>.07.2023 № 1</w:t>
      </w:r>
      <w:r>
        <w:rPr>
          <w:rFonts w:eastAsia="Times New Roman" w:cs="Times New Roman"/>
          <w:bCs/>
          <w:color w:val="auto"/>
          <w:kern w:val="0"/>
          <w:sz w:val="28"/>
          <w:szCs w:val="28"/>
          <w:lang w:val="ru-RU" w:eastAsia="en-US" w:bidi="ar-SA"/>
        </w:rPr>
        <w:t>83</w:t>
      </w:r>
      <w:r>
        <w:rPr>
          <w:bCs/>
          <w:sz w:val="28"/>
          <w:szCs w:val="28"/>
          <w:lang w:eastAsia="en-US"/>
        </w:rPr>
        <w:t xml:space="preserve">-р «О проведении плановой проверки соблюдения требований законодательства в сфере закупок в отношении </w:t>
      </w:r>
      <w:r>
        <w:rPr>
          <w:bCs/>
          <w:sz w:val="28"/>
          <w:szCs w:val="28"/>
          <w:u w:val="none"/>
          <w:lang w:eastAsia="ru-RU"/>
        </w:rPr>
        <w:t>муниципальн</w:t>
      </w:r>
      <w:r>
        <w:rPr>
          <w:rFonts w:eastAsia="Times New Roman" w:cs="Times New Roman"/>
          <w:bCs/>
          <w:color w:val="auto"/>
          <w:sz w:val="28"/>
          <w:szCs w:val="28"/>
          <w:u w:val="none"/>
          <w:lang w:val="ru-RU" w:eastAsia="ru-RU" w:bidi="ar-SA"/>
        </w:rPr>
        <w:t xml:space="preserve">ого </w:t>
      </w:r>
      <w:r>
        <w:rPr>
          <w:bCs/>
          <w:sz w:val="28"/>
          <w:szCs w:val="28"/>
          <w:u w:val="none"/>
          <w:lang w:eastAsia="ru-RU"/>
        </w:rPr>
        <w:t>бюджетн</w:t>
      </w:r>
      <w:r>
        <w:rPr>
          <w:rFonts w:eastAsia="Times New Roman" w:cs="Times New Roman"/>
          <w:bCs/>
          <w:color w:val="auto"/>
          <w:sz w:val="28"/>
          <w:szCs w:val="28"/>
          <w:u w:val="none"/>
          <w:lang w:val="ru-RU" w:eastAsia="ru-RU" w:bidi="ar-SA"/>
        </w:rPr>
        <w:t xml:space="preserve">ого общеобразовательного </w:t>
      </w:r>
      <w:r>
        <w:rPr>
          <w:bCs/>
          <w:sz w:val="28"/>
          <w:szCs w:val="28"/>
          <w:u w:val="none"/>
          <w:lang w:eastAsia="ru-RU"/>
        </w:rPr>
        <w:t>учреждени</w:t>
      </w:r>
      <w:r>
        <w:rPr>
          <w:rFonts w:eastAsia="Times New Roman" w:cs="Times New Roman"/>
          <w:bCs/>
          <w:color w:val="auto"/>
          <w:sz w:val="28"/>
          <w:szCs w:val="28"/>
          <w:u w:val="none"/>
          <w:lang w:val="ru-RU" w:eastAsia="ru-RU" w:bidi="ar-SA"/>
        </w:rPr>
        <w:t xml:space="preserve">я начальная общеобразовательная школа «Образовательный холдинг «Детство без границ» имени Н.В. Зиновьева </w:t>
      </w:r>
      <w:r>
        <w:rPr>
          <w:rFonts w:cs="Times New Roman"/>
          <w:bCs/>
          <w:sz w:val="28"/>
          <w:szCs w:val="28"/>
          <w:u w:val="none"/>
          <w:lang w:eastAsia="ru-RU"/>
        </w:rPr>
        <w:t xml:space="preserve">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sz w:val="28"/>
          <w:szCs w:val="28"/>
          <w:u w:val="none"/>
          <w:lang w:eastAsia="ru-RU"/>
        </w:rPr>
        <w:t>муниципальн</w:t>
      </w:r>
      <w:r>
        <w:rPr>
          <w:rFonts w:eastAsia="Times New Roman" w:cs="Times New Roman"/>
          <w:color w:val="auto"/>
          <w:sz w:val="28"/>
          <w:szCs w:val="28"/>
          <w:u w:val="none"/>
          <w:lang w:val="ru-RU" w:eastAsia="ru-RU" w:bidi="ar-SA"/>
        </w:rPr>
        <w:t xml:space="preserve">ого </w:t>
      </w:r>
      <w:r>
        <w:rPr>
          <w:sz w:val="28"/>
          <w:szCs w:val="28"/>
          <w:u w:val="none"/>
          <w:lang w:eastAsia="ru-RU"/>
        </w:rPr>
        <w:t>бюджетн</w:t>
      </w:r>
      <w:r>
        <w:rPr>
          <w:rFonts w:eastAsia="Times New Roman" w:cs="Times New Roman"/>
          <w:color w:val="auto"/>
          <w:sz w:val="28"/>
          <w:szCs w:val="28"/>
          <w:u w:val="none"/>
          <w:lang w:val="ru-RU" w:eastAsia="ru-RU" w:bidi="ar-SA"/>
        </w:rPr>
        <w:t xml:space="preserve">ого общеобразовательного </w:t>
      </w:r>
      <w:r>
        <w:rPr>
          <w:sz w:val="28"/>
          <w:szCs w:val="28"/>
          <w:u w:val="none"/>
          <w:lang w:eastAsia="ru-RU"/>
        </w:rPr>
        <w:t>учреждени</w:t>
      </w:r>
      <w:r>
        <w:rPr>
          <w:rFonts w:eastAsia="Times New Roman" w:cs="Times New Roman"/>
          <w:color w:val="auto"/>
          <w:sz w:val="28"/>
          <w:szCs w:val="28"/>
          <w:u w:val="none"/>
          <w:lang w:val="ru-RU" w:eastAsia="ru-RU" w:bidi="ar-SA"/>
        </w:rPr>
        <w:t xml:space="preserve">я начальная общеобразовательная школа «Образовательный холдинг «Детство без границ» имени Н.В. Зиновьева </w:t>
      </w:r>
      <w:r>
        <w:rPr>
          <w:rFonts w:cs="Times New Roman"/>
          <w:sz w:val="28"/>
          <w:szCs w:val="28"/>
          <w:u w:val="none"/>
          <w:lang w:eastAsia="ru-RU"/>
        </w:rPr>
        <w:t xml:space="preserve"> муниципального образования Усть-Лабинский район</w:t>
      </w:r>
      <w:r>
        <w:rPr>
          <w:sz w:val="28"/>
          <w:szCs w:val="28"/>
          <w:u w:val="none"/>
          <w:lang w:eastAsia="en-US"/>
        </w:rPr>
        <w:t xml:space="preserve"> </w:t>
      </w:r>
      <w:r>
        <w:rPr>
          <w:sz w:val="28"/>
          <w:szCs w:val="28"/>
          <w:lang w:eastAsia="en-US"/>
        </w:rPr>
        <w:t xml:space="preserve">  (далее – </w:t>
      </w:r>
      <w:r>
        <w:rPr>
          <w:rFonts w:eastAsia="Times New Roman" w:cs="Times New Roman"/>
          <w:color w:val="auto"/>
          <w:kern w:val="0"/>
          <w:sz w:val="28"/>
          <w:szCs w:val="28"/>
          <w:lang w:val="ru-RU" w:eastAsia="en-US" w:bidi="ar-SA"/>
        </w:rPr>
        <w:t xml:space="preserve">МБОУ НОШ </w:t>
      </w:r>
      <w:r>
        <w:rPr>
          <w:rFonts w:eastAsia="Times New Roman" w:cs="Times New Roman"/>
          <w:color w:val="auto"/>
          <w:kern w:val="0"/>
          <w:sz w:val="28"/>
          <w:szCs w:val="28"/>
          <w:u w:val="none"/>
          <w:lang w:val="ru-RU" w:eastAsia="ru-RU" w:bidi="ar-SA"/>
        </w:rPr>
        <w:t>«Детство без границ»</w:t>
      </w:r>
      <w:r>
        <w:rPr>
          <w:sz w:val="28"/>
          <w:szCs w:val="28"/>
          <w:lang w:eastAsia="en-US"/>
        </w:rPr>
        <w:t>,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overflowPunct w:val="true"/>
        <w:bidi w:val="0"/>
        <w:spacing w:lineRule="auto" w:line="240" w:before="0" w:after="0"/>
        <w:ind w:left="-57" w:right="0" w:firstLine="680"/>
        <w:jc w:val="both"/>
        <w:rPr>
          <w:sz w:val="28"/>
          <w:szCs w:val="28"/>
        </w:rPr>
      </w:pPr>
      <w:r>
        <w:rPr>
          <w:sz w:val="28"/>
          <w:szCs w:val="28"/>
          <w:u w:val="single"/>
          <w:lang w:eastAsia="en-US"/>
        </w:rPr>
        <w:t>Проверяемый период</w:t>
      </w:r>
      <w:r>
        <w:rPr>
          <w:sz w:val="28"/>
          <w:szCs w:val="28"/>
          <w:lang w:eastAsia="en-US"/>
        </w:rPr>
        <w:t xml:space="preserve">: </w:t>
      </w:r>
      <w:r>
        <w:rPr>
          <w:sz w:val="28"/>
          <w:szCs w:val="28"/>
        </w:rPr>
        <w:t>проверке подлежа</w:t>
      </w:r>
      <w:r>
        <w:rPr>
          <w:rFonts w:eastAsia="Times New Roman" w:cs="Times New Roman"/>
          <w:color w:val="auto"/>
          <w:kern w:val="0"/>
          <w:sz w:val="28"/>
          <w:szCs w:val="28"/>
          <w:lang w:val="ru-RU" w:eastAsia="ru-RU" w:bidi="ar-SA"/>
        </w:rPr>
        <w:t>ли</w:t>
      </w:r>
      <w:r>
        <w:rPr>
          <w:sz w:val="28"/>
          <w:szCs w:val="28"/>
        </w:rPr>
        <w:t xml:space="preserve"> закупки за последние 3 года до даты начала проведения проверки.</w:t>
      </w:r>
    </w:p>
    <w:p>
      <w:pPr>
        <w:pStyle w:val="Normal"/>
        <w:suppressAutoHyphens w:val="true"/>
        <w:overflowPunct w:val="true"/>
        <w:bidi w:val="0"/>
        <w:spacing w:lineRule="auto" w:line="240" w:before="0" w:after="0"/>
        <w:ind w:left="-397" w:right="0" w:firstLine="680"/>
        <w:jc w:val="both"/>
        <w:rPr>
          <w:sz w:val="28"/>
          <w:szCs w:val="28"/>
        </w:rPr>
      </w:pPr>
      <w:r>
        <w:rPr>
          <w:sz w:val="28"/>
          <w:szCs w:val="28"/>
          <w:u w:val="single"/>
          <w:lang w:eastAsia="en-US"/>
        </w:rPr>
        <w:t>Продолжительность проверки</w:t>
      </w:r>
      <w:r>
        <w:rPr>
          <w:sz w:val="28"/>
          <w:szCs w:val="28"/>
          <w:lang w:eastAsia="en-US"/>
        </w:rPr>
        <w:t>: с 1</w:t>
      </w:r>
      <w:r>
        <w:rPr>
          <w:rFonts w:eastAsia="Times New Roman" w:cs="Times New Roman"/>
          <w:color w:val="auto"/>
          <w:kern w:val="0"/>
          <w:sz w:val="28"/>
          <w:szCs w:val="28"/>
          <w:lang w:val="ru-RU" w:eastAsia="ru-RU" w:bidi="ar-SA"/>
        </w:rPr>
        <w:t xml:space="preserve"> августа</w:t>
      </w:r>
      <w:r>
        <w:rPr>
          <w:sz w:val="28"/>
          <w:szCs w:val="28"/>
        </w:rPr>
        <w:t xml:space="preserve"> 2023 года по </w:t>
      </w:r>
      <w:r>
        <w:rPr>
          <w:rFonts w:eastAsia="Times New Roman" w:cs="Times New Roman"/>
          <w:color w:val="auto"/>
          <w:kern w:val="0"/>
          <w:sz w:val="28"/>
          <w:szCs w:val="28"/>
          <w:lang w:val="ru-RU" w:eastAsia="ru-RU" w:bidi="ar-SA"/>
        </w:rPr>
        <w:t>24</w:t>
      </w:r>
      <w:r>
        <w:rPr>
          <w:sz w:val="28"/>
          <w:szCs w:val="28"/>
        </w:rPr>
        <w:t xml:space="preserve"> </w:t>
      </w:r>
      <w:r>
        <w:rPr>
          <w:rFonts w:eastAsia="Times New Roman" w:cs="Times New Roman"/>
          <w:color w:val="auto"/>
          <w:kern w:val="0"/>
          <w:sz w:val="28"/>
          <w:szCs w:val="28"/>
          <w:lang w:val="ru-RU" w:eastAsia="ru-RU" w:bidi="ar-SA"/>
        </w:rPr>
        <w:t>августа</w:t>
      </w:r>
      <w:r>
        <w:rPr>
          <w:sz w:val="28"/>
          <w:szCs w:val="28"/>
        </w:rPr>
        <w:t xml:space="preserve"> 2023 года</w:t>
      </w:r>
      <w:r>
        <w:rPr>
          <w:sz w:val="28"/>
          <w:szCs w:val="28"/>
          <w:lang w:eastAsia="en-US"/>
        </w:rPr>
        <w:t>.</w:t>
      </w:r>
    </w:p>
    <w:p>
      <w:pPr>
        <w:pStyle w:val="Normal"/>
        <w:suppressAutoHyphens w:val="true"/>
        <w:overflowPunct w:val="true"/>
        <w:bidi w:val="0"/>
        <w:spacing w:lineRule="auto" w:line="240" w:before="0" w:after="0"/>
        <w:ind w:left="-397" w:right="0" w:firstLine="680"/>
        <w:jc w:val="both"/>
        <w:rPr>
          <w:sz w:val="28"/>
          <w:szCs w:val="28"/>
        </w:rPr>
      </w:pPr>
      <w:r>
        <w:rPr>
          <w:sz w:val="28"/>
          <w:szCs w:val="28"/>
          <w:lang w:eastAsia="en-US"/>
        </w:rPr>
        <w:t xml:space="preserve">Состав комиссии:  </w:t>
      </w:r>
    </w:p>
    <w:p>
      <w:pPr>
        <w:pStyle w:val="Normal"/>
        <w:widowControl w:val="false"/>
        <w:suppressAutoHyphens w:val="true"/>
        <w:overflowPunct w:val="true"/>
        <w:bidi w:val="0"/>
        <w:spacing w:lineRule="auto" w:line="240" w:before="0" w:after="0"/>
        <w:ind w:left="0" w:right="-227" w:firstLine="680"/>
        <w:jc w:val="both"/>
        <w:rPr>
          <w:sz w:val="28"/>
          <w:szCs w:val="28"/>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 xml:space="preserve">руководитель комиссии; </w:t>
      </w:r>
    </w:p>
    <w:p>
      <w:pPr>
        <w:pStyle w:val="Normal"/>
        <w:widowControl w:val="false"/>
        <w:suppressAutoHyphens w:val="true"/>
        <w:overflowPunct w:val="true"/>
        <w:bidi w:val="0"/>
        <w:spacing w:lineRule="auto" w:line="240" w:before="0" w:after="0"/>
        <w:ind w:left="0" w:right="-227" w:firstLine="680"/>
        <w:jc w:val="both"/>
        <w:rPr>
          <w:sz w:val="28"/>
          <w:szCs w:val="28"/>
        </w:rPr>
      </w:pPr>
      <w:r>
        <w:rPr>
          <w:sz w:val="28"/>
          <w:szCs w:val="28"/>
        </w:rPr>
        <w:t xml:space="preserve"> </w:t>
      </w: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overflowPunct w:val="true"/>
        <w:bidi w:val="0"/>
        <w:spacing w:lineRule="auto" w:line="240" w:before="0" w:after="0"/>
        <w:ind w:left="0" w:right="-227" w:firstLine="680"/>
        <w:jc w:val="both"/>
        <w:rPr>
          <w:sz w:val="28"/>
          <w:szCs w:val="28"/>
        </w:rPr>
      </w:pPr>
      <w:r>
        <w:rPr>
          <w:sz w:val="28"/>
          <w:szCs w:val="28"/>
        </w:rPr>
        <w:t xml:space="preserve"> </w:t>
      </w: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134" w:right="1134" w:header="0" w:top="1134" w:footer="0" w:bottom="1134" w:gutter="0"/>
          <w:pgNumType w:fmt="decimal"/>
          <w:formProt w:val="false"/>
          <w:textDirection w:val="lrTb"/>
        </w:sectPr>
        <w:pStyle w:val="Normal"/>
        <w:pageBreakBefore w:val="false"/>
        <w:widowControl w:val="false"/>
        <w:suppressAutoHyphens w:val="true"/>
        <w:overflowPunct w:val="true"/>
        <w:bidi w:val="0"/>
        <w:spacing w:lineRule="auto" w:line="240" w:before="0" w:after="0"/>
        <w:ind w:left="-397" w:right="-227" w:firstLine="680"/>
        <w:jc w:val="both"/>
        <w:rPr/>
      </w:pPr>
      <w:r>
        <w:rPr>
          <w:sz w:val="28"/>
          <w:szCs w:val="28"/>
          <w:lang w:eastAsia="en-US"/>
        </w:rPr>
        <w:t xml:space="preserve">    </w:t>
      </w:r>
    </w:p>
    <w:p>
      <w:pPr>
        <w:pStyle w:val="Normal"/>
        <w:widowControl w:val="false"/>
        <w:suppressAutoHyphens w:val="true"/>
        <w:overflowPunct w:val="true"/>
        <w:bidi w:val="0"/>
        <w:spacing w:lineRule="auto" w:line="240" w:before="0" w:after="0"/>
        <w:ind w:left="-397" w:right="57" w:firstLine="680"/>
        <w:jc w:val="both"/>
        <w:rPr/>
      </w:pPr>
      <w:r>
        <w:rPr>
          <w:sz w:val="28"/>
          <w:szCs w:val="28"/>
          <w:lang w:eastAsia="en-US"/>
        </w:rPr>
        <w:t xml:space="preserve">Адрес местонахождения субъекта проверки: </w:t>
      </w:r>
      <w:r>
        <w:rPr>
          <w:b w:val="false"/>
          <w:i w:val="false"/>
          <w:caps w:val="false"/>
          <w:smallCaps w:val="false"/>
          <w:color w:val="000000"/>
          <w:spacing w:val="0"/>
          <w:sz w:val="28"/>
          <w:szCs w:val="28"/>
          <w:lang w:eastAsia="en-US"/>
        </w:rPr>
        <w:t>352309</w:t>
      </w:r>
      <w:r>
        <w:rPr>
          <w:sz w:val="30"/>
          <w:szCs w:val="30"/>
        </w:rPr>
        <w:t>,</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х</w:t>
      </w:r>
      <w:r>
        <w:rPr>
          <w:rFonts w:cs="Times New Roman"/>
          <w:sz w:val="28"/>
          <w:szCs w:val="28"/>
        </w:rPr>
        <w:t xml:space="preserve">. </w:t>
      </w:r>
      <w:r>
        <w:rPr>
          <w:rFonts w:eastAsia="Times New Roman" w:cs="Times New Roman"/>
          <w:color w:val="auto"/>
          <w:kern w:val="0"/>
          <w:sz w:val="28"/>
          <w:szCs w:val="28"/>
          <w:lang w:val="ru-RU" w:eastAsia="ru-RU" w:bidi="ar-SA"/>
        </w:rPr>
        <w:t>Аргатов</w:t>
      </w:r>
      <w:r>
        <w:rPr>
          <w:rFonts w:cs="Times New Roman"/>
          <w:sz w:val="28"/>
          <w:szCs w:val="28"/>
        </w:rPr>
        <w:t xml:space="preserve">, ул. </w:t>
      </w:r>
      <w:r>
        <w:rPr>
          <w:rFonts w:eastAsia="Times New Roman" w:cs="Times New Roman"/>
          <w:color w:val="auto"/>
          <w:kern w:val="0"/>
          <w:sz w:val="28"/>
          <w:szCs w:val="28"/>
          <w:lang w:val="ru-RU" w:eastAsia="ru-RU" w:bidi="ar-SA"/>
        </w:rPr>
        <w:t>Южная</w:t>
      </w:r>
      <w:r>
        <w:rPr>
          <w:rFonts w:cs="Times New Roman"/>
          <w:sz w:val="28"/>
          <w:szCs w:val="28"/>
        </w:rPr>
        <w:t xml:space="preserve">, </w:t>
      </w:r>
      <w:r>
        <w:rPr>
          <w:rFonts w:eastAsia="Times New Roman" w:cs="Times New Roman"/>
          <w:color w:val="auto"/>
          <w:kern w:val="0"/>
          <w:sz w:val="28"/>
          <w:szCs w:val="28"/>
          <w:lang w:val="ru-RU" w:eastAsia="ru-RU" w:bidi="ar-SA"/>
        </w:rPr>
        <w:t>119Б</w:t>
      </w:r>
      <w:r>
        <w:rPr>
          <w:sz w:val="28"/>
          <w:szCs w:val="28"/>
        </w:rPr>
        <w:t>.</w:t>
      </w:r>
    </w:p>
    <w:p>
      <w:pPr>
        <w:pStyle w:val="Normal"/>
        <w:ind w:left="-426" w:right="141" w:firstLine="709"/>
        <w:jc w:val="both"/>
        <w:rPr/>
      </w:pPr>
      <w:r>
        <w:rPr>
          <w:color w:val="000000"/>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 xml:space="preserve">МБОУ НОШ </w:t>
      </w:r>
      <w:r>
        <w:rPr>
          <w:rFonts w:eastAsia="Times New Roman" w:cs="Times New Roman"/>
          <w:color w:val="auto"/>
          <w:kern w:val="0"/>
          <w:sz w:val="28"/>
          <w:szCs w:val="28"/>
          <w:u w:val="none"/>
          <w:lang w:val="ru-RU" w:eastAsia="ru-RU" w:bidi="ar-SA"/>
        </w:rPr>
        <w:t>«Детство без границ»</w:t>
      </w:r>
      <w:r>
        <w:rPr>
          <w:color w:val="000000"/>
          <w:sz w:val="28"/>
          <w:szCs w:val="28"/>
          <w:lang w:eastAsia="en-US"/>
        </w:rPr>
        <w:t xml:space="preserve"> осуществлялось  </w:t>
      </w:r>
      <w:r>
        <w:rPr>
          <w:rFonts w:eastAsia="Times New Roman" w:cs="Times New Roman"/>
          <w:color w:val="000000"/>
          <w:kern w:val="0"/>
          <w:sz w:val="28"/>
          <w:szCs w:val="28"/>
          <w:lang w:val="ru-RU" w:eastAsia="en-US" w:bidi="ar-SA"/>
        </w:rPr>
        <w:t>Амзаевой Людмилой Валентиновной</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17</w:t>
      </w:r>
      <w:r>
        <w:rPr>
          <w:color w:val="000000"/>
          <w:sz w:val="28"/>
          <w:szCs w:val="28"/>
          <w:lang w:eastAsia="en-US"/>
        </w:rPr>
        <w:t>.06.20</w:t>
      </w:r>
      <w:r>
        <w:rPr>
          <w:rFonts w:eastAsia="Times New Roman" w:cs="Times New Roman"/>
          <w:color w:val="000000"/>
          <w:kern w:val="0"/>
          <w:sz w:val="28"/>
          <w:szCs w:val="28"/>
          <w:lang w:val="ru-RU" w:eastAsia="en-US" w:bidi="ar-SA"/>
        </w:rPr>
        <w:t>15</w:t>
      </w:r>
      <w:r>
        <w:rPr>
          <w:color w:val="000000"/>
          <w:sz w:val="28"/>
          <w:szCs w:val="28"/>
          <w:lang w:eastAsia="en-US"/>
        </w:rPr>
        <w:t xml:space="preserve"> № </w:t>
      </w:r>
      <w:r>
        <w:rPr>
          <w:rFonts w:eastAsia="Times New Roman" w:cs="Times New Roman"/>
          <w:color w:val="000000"/>
          <w:kern w:val="0"/>
          <w:sz w:val="28"/>
          <w:szCs w:val="28"/>
          <w:lang w:val="ru-RU" w:eastAsia="en-US" w:bidi="ar-SA"/>
        </w:rPr>
        <w:t>30</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17.06.2015</w:t>
      </w:r>
      <w:r>
        <w:rPr>
          <w:color w:val="000000"/>
          <w:sz w:val="28"/>
          <w:szCs w:val="28"/>
          <w:lang w:eastAsia="en-US"/>
        </w:rPr>
        <w:t xml:space="preserve"> года (Приложение № 1).</w:t>
      </w:r>
    </w:p>
    <w:p>
      <w:pPr>
        <w:pStyle w:val="Normal"/>
        <w:ind w:left="-426" w:right="141" w:firstLine="709"/>
        <w:jc w:val="both"/>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ind w:left="-426" w:right="141" w:firstLine="709"/>
        <w:jc w:val="both"/>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w:t>
      </w:r>
      <w:r>
        <w:rPr>
          <w:rFonts w:eastAsia="Times New Roman" w:cs="Times New Roman"/>
          <w:color w:val="auto"/>
          <w:kern w:val="0"/>
          <w:sz w:val="28"/>
          <w:szCs w:val="28"/>
          <w:lang w:val="ru-RU" w:eastAsia="en-US" w:bidi="ar-SA"/>
        </w:rPr>
        <w:t xml:space="preserve">МБОУ НОШ </w:t>
      </w:r>
      <w:r>
        <w:rPr>
          <w:rFonts w:eastAsia="Times New Roman" w:cs="Times New Roman"/>
          <w:color w:val="auto"/>
          <w:kern w:val="0"/>
          <w:sz w:val="28"/>
          <w:szCs w:val="28"/>
          <w:u w:val="none"/>
          <w:lang w:val="ru-RU" w:eastAsia="ru-RU" w:bidi="ar-SA"/>
        </w:rPr>
        <w:t>«Детство без границ»</w:t>
      </w:r>
      <w:r>
        <w:rPr>
          <w:color w:val="000000"/>
          <w:sz w:val="28"/>
          <w:szCs w:val="28"/>
          <w:lang w:eastAsia="en-US"/>
        </w:rPr>
        <w:t>;</w:t>
      </w:r>
    </w:p>
    <w:p>
      <w:pPr>
        <w:pStyle w:val="Normal"/>
        <w:ind w:left="-426" w:right="141"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ind w:left="-426" w:right="141" w:firstLine="709"/>
        <w:jc w:val="both"/>
        <w:rPr/>
      </w:pPr>
      <w:r>
        <w:rPr>
          <w:sz w:val="28"/>
          <w:szCs w:val="28"/>
          <w:lang w:eastAsia="en-US"/>
        </w:rPr>
        <w:t xml:space="preserve">- План финансово-хозяйственной деятельности </w:t>
      </w:r>
      <w:r>
        <w:rPr>
          <w:rFonts w:eastAsia="Times New Roman" w:cs="Times New Roman"/>
          <w:color w:val="auto"/>
          <w:kern w:val="0"/>
          <w:sz w:val="28"/>
          <w:szCs w:val="28"/>
          <w:lang w:val="ru-RU" w:eastAsia="en-US" w:bidi="ar-SA"/>
        </w:rPr>
        <w:t xml:space="preserve">МБОУ НОШ </w:t>
      </w:r>
      <w:r>
        <w:rPr>
          <w:rFonts w:eastAsia="Times New Roman" w:cs="Times New Roman"/>
          <w:color w:val="auto"/>
          <w:kern w:val="0"/>
          <w:sz w:val="28"/>
          <w:szCs w:val="28"/>
          <w:u w:val="none"/>
          <w:lang w:val="ru-RU" w:eastAsia="ru-RU" w:bidi="ar-SA"/>
        </w:rPr>
        <w:t>«Детство без границ»</w:t>
      </w:r>
      <w:r>
        <w:rPr>
          <w:sz w:val="28"/>
          <w:szCs w:val="28"/>
          <w:lang w:eastAsia="en-US"/>
        </w:rPr>
        <w:t xml:space="preserve"> (далее – ПФХД) на 2021, 2022, 2023 финансовые годы; </w:t>
      </w:r>
    </w:p>
    <w:p>
      <w:pPr>
        <w:pStyle w:val="Normal"/>
        <w:ind w:left="-426" w:right="141" w:firstLine="709"/>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true"/>
        <w:bidi w:val="0"/>
        <w:spacing w:lineRule="auto" w:line="240" w:before="0" w:after="0"/>
        <w:ind w:left="-397" w:right="0" w:firstLine="850"/>
        <w:jc w:val="both"/>
        <w:rPr/>
      </w:pPr>
      <w:r>
        <w:rPr>
          <w:sz w:val="28"/>
          <w:szCs w:val="28"/>
          <w:lang w:eastAsia="en-US"/>
        </w:rPr>
        <w:t>- Отчет о минимальной обязательной доле закупок российских товаров за 2021, 2022 отчетные годы;</w:t>
      </w:r>
    </w:p>
    <w:p>
      <w:pPr>
        <w:pStyle w:val="Normal"/>
        <w:ind w:left="-426" w:right="141" w:firstLine="709"/>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426" w:right="141" w:firstLine="709"/>
        <w:jc w:val="both"/>
        <w:rPr/>
      </w:pPr>
      <w:r>
        <w:rPr>
          <w:sz w:val="28"/>
          <w:szCs w:val="28"/>
          <w:lang w:eastAsia="en-US"/>
        </w:rPr>
        <w:t>Проверка проведена выборочным методом.</w:t>
      </w:r>
    </w:p>
    <w:p>
      <w:pPr>
        <w:pStyle w:val="Normal"/>
        <w:ind w:left="-426" w:right="141" w:firstLine="709"/>
        <w:jc w:val="both"/>
        <w:rPr/>
      </w:pPr>
      <w:r>
        <w:rPr>
          <w:sz w:val="28"/>
          <w:szCs w:val="28"/>
          <w:lang w:eastAsia="en-US"/>
        </w:rPr>
        <w:t xml:space="preserve">В ходе проведения плановой проверки установлено следующее: </w:t>
      </w:r>
    </w:p>
    <w:p>
      <w:pPr>
        <w:pStyle w:val="Normal"/>
        <w:ind w:left="-426" w:right="141" w:firstLine="709"/>
        <w:jc w:val="both"/>
        <w:rPr/>
      </w:pPr>
      <w:r>
        <w:rPr>
          <w:sz w:val="28"/>
          <w:szCs w:val="28"/>
          <w:highlight w:val="white"/>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ind w:left="-426" w:right="141"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ind w:left="-426" w:right="141"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ind w:left="-426" w:right="141" w:firstLine="709"/>
        <w:jc w:val="both"/>
        <w:rPr/>
      </w:pPr>
      <w:r>
        <w:rPr>
          <w:sz w:val="28"/>
          <w:szCs w:val="28"/>
        </w:rPr>
        <w:t>Проверкой своевременности утверждения Плана-графика установлено следующее:</w:t>
      </w:r>
    </w:p>
    <w:p>
      <w:pPr>
        <w:pStyle w:val="Normal"/>
        <w:ind w:left="-426" w:right="141" w:firstLine="709"/>
        <w:jc w:val="both"/>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20</w:t>
      </w:r>
      <w:r>
        <w:rPr>
          <w:sz w:val="28"/>
          <w:szCs w:val="28"/>
        </w:rPr>
        <w:t xml:space="preserve"> января 2021 года, на 2022 год - </w:t>
      </w:r>
      <w:r>
        <w:rPr>
          <w:rFonts w:eastAsia="Times New Roman" w:cs="Times New Roman"/>
          <w:color w:val="auto"/>
          <w:kern w:val="0"/>
          <w:sz w:val="28"/>
          <w:szCs w:val="28"/>
          <w:lang w:val="ru-RU" w:eastAsia="ru-RU" w:bidi="ar-SA"/>
        </w:rPr>
        <w:t>20</w:t>
      </w:r>
      <w:r>
        <w:rPr>
          <w:sz w:val="28"/>
          <w:szCs w:val="28"/>
        </w:rPr>
        <w:t xml:space="preserve"> января 2022 года, на 2023 год - </w:t>
      </w:r>
      <w:r>
        <w:rPr>
          <w:rFonts w:eastAsia="Times New Roman" w:cs="Times New Roman"/>
          <w:color w:val="auto"/>
          <w:kern w:val="0"/>
          <w:sz w:val="28"/>
          <w:szCs w:val="28"/>
          <w:lang w:val="ru-RU" w:eastAsia="ru-RU" w:bidi="ar-SA"/>
        </w:rPr>
        <w:t>20</w:t>
      </w:r>
      <w:r>
        <w:rPr>
          <w:sz w:val="28"/>
          <w:szCs w:val="28"/>
        </w:rPr>
        <w:t xml:space="preserve"> января 2023 года, что соответствует требованиям вышеуказанного нормативного правового акта.</w:t>
      </w:r>
    </w:p>
    <w:p>
      <w:pPr>
        <w:pStyle w:val="Normal"/>
        <w:ind w:left="-426" w:right="141" w:firstLine="709"/>
        <w:jc w:val="both"/>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widowControl/>
        <w:suppressAutoHyphens w:val="true"/>
        <w:overflowPunct w:val="true"/>
        <w:bidi w:val="0"/>
        <w:spacing w:lineRule="auto" w:line="240" w:before="0" w:after="0"/>
        <w:ind w:left="-397"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true"/>
        <w:bidi w:val="0"/>
        <w:spacing w:lineRule="auto" w:line="240" w:before="0" w:after="0"/>
        <w:ind w:left="-397" w:right="0" w:firstLine="680"/>
        <w:jc w:val="both"/>
        <w:rPr/>
      </w:pPr>
      <w:r>
        <w:rPr>
          <w:rFonts w:eastAsia="Calibri"/>
          <w:sz w:val="28"/>
          <w:szCs w:val="28"/>
          <w:lang w:eastAsia="en-US"/>
        </w:rPr>
        <w:t xml:space="preserve"> </w:t>
      </w: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true"/>
        <w:bidi w:val="0"/>
        <w:spacing w:lineRule="auto" w:line="240" w:before="0" w:after="0"/>
        <w:ind w:left="-397" w:right="0" w:hanging="0"/>
        <w:jc w:val="both"/>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widowControl/>
        <w:suppressAutoHyphens w:val="true"/>
        <w:overflowPunct w:val="true"/>
        <w:bidi w:val="0"/>
        <w:spacing w:lineRule="auto" w:line="240" w:before="0" w:after="0"/>
        <w:ind w:left="-397"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true"/>
        <w:bidi w:val="0"/>
        <w:spacing w:lineRule="auto" w:line="240" w:before="0" w:after="0"/>
        <w:ind w:left="-340" w:right="0" w:hanging="0"/>
        <w:jc w:val="both"/>
        <w:rPr/>
      </w:pPr>
      <w:r>
        <w:rPr>
          <w:rFonts w:cs="Calibri"/>
          <w:sz w:val="28"/>
          <w:szCs w:val="28"/>
          <w:lang w:eastAsia="ar-SA"/>
        </w:rPr>
        <w:t xml:space="preserve">    </w:t>
      </w: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overflowPunct w:val="true"/>
        <w:bidi w:val="0"/>
        <w:spacing w:lineRule="auto" w:line="240" w:before="0" w:after="0"/>
        <w:ind w:left="-397" w:right="0" w:firstLine="850"/>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426" w:right="141" w:firstLine="709"/>
        <w:jc w:val="both"/>
        <w:rPr/>
      </w:pPr>
      <w:r>
        <w:rPr>
          <w:rFonts w:cs="Calibri"/>
          <w:color w:val="000000"/>
          <w:sz w:val="28"/>
          <w:szCs w:val="28"/>
          <w:lang w:eastAsia="ar-SA"/>
        </w:rPr>
        <w:t xml:space="preserve">3. </w:t>
      </w:r>
      <w:r>
        <w:rPr>
          <w:bCs/>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ind w:left="-426" w:right="141" w:firstLine="709"/>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23</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т.е. своевременно.</w:t>
      </w:r>
    </w:p>
    <w:p>
      <w:pPr>
        <w:pStyle w:val="Normal"/>
        <w:ind w:left="-426" w:right="141"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bidi w:val="0"/>
        <w:ind w:left="-426" w:right="141" w:firstLine="709"/>
        <w:jc w:val="both"/>
        <w:rPr/>
      </w:pPr>
      <w:r>
        <w:rPr>
          <w:bCs/>
          <w:color w:val="000000"/>
          <w:sz w:val="28"/>
          <w:szCs w:val="28"/>
        </w:rPr>
        <w:t xml:space="preserve">Доля закупок, которые Заказчик осуществил у СМП и СОНКО в 2020 году составила </w:t>
      </w:r>
      <w:r>
        <w:rPr>
          <w:b w:val="false"/>
          <w:bCs/>
          <w:i w:val="false"/>
          <w:caps w:val="false"/>
          <w:smallCaps w:val="false"/>
          <w:color w:val="000000"/>
          <w:spacing w:val="0"/>
          <w:sz w:val="28"/>
          <w:szCs w:val="28"/>
        </w:rPr>
        <w:t xml:space="preserve">87,119 95    </w:t>
      </w:r>
      <w:r>
        <w:rPr>
          <w:bCs/>
          <w:color w:val="000000"/>
          <w:sz w:val="28"/>
          <w:szCs w:val="28"/>
        </w:rPr>
        <w:t xml:space="preserve">процента, в 2021 году - </w:t>
      </w:r>
      <w:r>
        <w:rPr>
          <w:b w:val="false"/>
          <w:bCs/>
          <w:i w:val="false"/>
          <w:caps w:val="false"/>
          <w:smallCaps w:val="false"/>
          <w:color w:val="000000"/>
          <w:spacing w:val="0"/>
          <w:sz w:val="28"/>
          <w:szCs w:val="28"/>
        </w:rPr>
        <w:t xml:space="preserve">30,970 87  </w:t>
      </w:r>
      <w:r>
        <w:rPr>
          <w:bCs/>
          <w:color w:val="000000"/>
          <w:sz w:val="28"/>
          <w:szCs w:val="28"/>
        </w:rPr>
        <w:t xml:space="preserve">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71,671 57   </w:t>
      </w:r>
      <w:r>
        <w:rPr>
          <w:bCs/>
          <w:color w:val="000000"/>
          <w:sz w:val="28"/>
          <w:szCs w:val="28"/>
        </w:rPr>
        <w:t xml:space="preserve"> </w:t>
      </w:r>
      <w:r>
        <w:rPr>
          <w:bCs/>
          <w:color w:val="000000"/>
          <w:sz w:val="27"/>
          <w:szCs w:val="27"/>
        </w:rPr>
        <w:t xml:space="preserve"> </w:t>
      </w:r>
      <w:r>
        <w:rPr>
          <w:bCs/>
          <w:color w:val="000000"/>
          <w:sz w:val="28"/>
          <w:szCs w:val="28"/>
        </w:rPr>
        <w:t xml:space="preserve">процентов, что  соответствует  требованиям  части  1  статьи  30 Закона № 44-ФЗ. </w:t>
      </w:r>
    </w:p>
    <w:p>
      <w:pPr>
        <w:pStyle w:val="Normal"/>
        <w:ind w:left="-426" w:right="0" w:firstLine="709"/>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ind w:left="-426" w:right="0" w:firstLine="709"/>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ind w:left="-426" w:right="0" w:firstLine="709"/>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ind w:left="-426" w:right="0" w:firstLine="709"/>
        <w:jc w:val="both"/>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ind w:left="-426" w:right="0" w:firstLine="709"/>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ind w:left="-426" w:right="0"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397" w:right="0" w:firstLine="850"/>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25</w:t>
      </w:r>
      <w:r>
        <w:rPr>
          <w:bCs/>
          <w:color w:val="000000"/>
          <w:sz w:val="28"/>
          <w:szCs w:val="28"/>
        </w:rPr>
        <w:t xml:space="preserve"> </w:t>
      </w:r>
      <w:r>
        <w:rPr>
          <w:rFonts w:eastAsia="Times New Roman" w:cs="Times New Roman"/>
          <w:bCs/>
          <w:color w:val="000000"/>
          <w:kern w:val="0"/>
          <w:sz w:val="28"/>
          <w:szCs w:val="28"/>
          <w:lang w:val="ru-RU" w:eastAsia="ru-RU" w:bidi="ar-SA"/>
        </w:rPr>
        <w:t>января</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т.е. своевременно.</w:t>
      </w:r>
    </w:p>
    <w:p>
      <w:pPr>
        <w:pStyle w:val="Normal"/>
        <w:widowControl/>
        <w:suppressAutoHyphens w:val="true"/>
        <w:overflowPunct w:val="true"/>
        <w:bidi w:val="0"/>
        <w:spacing w:lineRule="auto" w:line="240" w:before="0" w:after="0"/>
        <w:ind w:left="-397" w:right="0" w:hanging="0"/>
        <w:jc w:val="both"/>
        <w:rPr/>
      </w:pPr>
      <w:r>
        <w:rPr>
          <w:bCs/>
          <w:color w:val="FF0000"/>
          <w:sz w:val="28"/>
          <w:szCs w:val="28"/>
        </w:rPr>
        <w:t xml:space="preserve">     </w:t>
      </w:r>
      <w:r>
        <w:rPr>
          <w:bCs/>
          <w:color w:val="000000"/>
          <w:sz w:val="28"/>
          <w:szCs w:val="28"/>
        </w:rPr>
        <w:t xml:space="preserve"> </w:t>
      </w:r>
      <w:r>
        <w:rPr>
          <w:color w:val="000000"/>
          <w:sz w:val="28"/>
          <w:szCs w:val="28"/>
        </w:rPr>
        <w:t xml:space="preserve">5. </w:t>
      </w:r>
      <w:r>
        <w:rPr>
          <w:bCs/>
          <w:color w:val="000000"/>
          <w:sz w:val="28"/>
          <w:szCs w:val="28"/>
        </w:rPr>
        <w:t>При выборочной проверке полноты и достоверности информации (сведений) и (или) документов, подлежащих включению в реестр контрактов, заключенных заказчиками, а также соблюдения срока их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установлено следующее.</w:t>
      </w:r>
    </w:p>
    <w:p>
      <w:pPr>
        <w:pStyle w:val="Normal"/>
        <w:widowControl/>
        <w:suppressAutoHyphens w:val="true"/>
        <w:overflowPunct w:val="true"/>
        <w:bidi w:val="0"/>
        <w:spacing w:lineRule="auto" w:line="240" w:before="0" w:after="0"/>
        <w:ind w:left="-397" w:right="0" w:hanging="0"/>
        <w:jc w:val="both"/>
        <w:rPr/>
      </w:pPr>
      <w:r>
        <w:rPr>
          <w:bCs/>
          <w:color w:val="C9211E"/>
          <w:sz w:val="28"/>
          <w:szCs w:val="28"/>
        </w:rPr>
        <w:t xml:space="preserve">      </w:t>
      </w:r>
      <w:r>
        <w:rPr>
          <w:bCs/>
          <w:color w:val="000000"/>
          <w:sz w:val="28"/>
          <w:szCs w:val="28"/>
        </w:rPr>
        <w:t xml:space="preserve">  </w:t>
      </w: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ООО «МАН»</w:t>
      </w:r>
      <w:r>
        <w:rPr>
          <w:bCs/>
          <w:color w:val="000000"/>
          <w:sz w:val="28"/>
          <w:szCs w:val="28"/>
        </w:rPr>
        <w:t xml:space="preserve"> был заключен муниципальный контракт от 2</w:t>
      </w:r>
      <w:r>
        <w:rPr>
          <w:rFonts w:eastAsia="Times New Roman" w:cs="Times New Roman"/>
          <w:bCs/>
          <w:color w:val="000000"/>
          <w:kern w:val="0"/>
          <w:sz w:val="28"/>
          <w:szCs w:val="28"/>
          <w:lang w:val="ru-RU" w:eastAsia="ru-RU" w:bidi="ar-SA"/>
        </w:rPr>
        <w:t>6.12.</w:t>
      </w:r>
      <w:r>
        <w:rPr>
          <w:bCs/>
          <w:color w:val="000000"/>
          <w:sz w:val="28"/>
          <w:szCs w:val="28"/>
        </w:rPr>
        <w:t xml:space="preserve">2022 года            № </w:t>
      </w:r>
      <w:r>
        <w:rPr>
          <w:rFonts w:eastAsia="Times New Roman" w:cs="Times New Roman"/>
          <w:b w:val="false"/>
          <w:bCs w:val="false"/>
          <w:i w:val="false"/>
          <w:caps w:val="false"/>
          <w:smallCaps w:val="false"/>
          <w:color w:val="000000"/>
          <w:spacing w:val="0"/>
          <w:kern w:val="0"/>
          <w:sz w:val="28"/>
          <w:szCs w:val="28"/>
          <w:lang w:val="ru-RU" w:eastAsia="ru-RU" w:bidi="ar-SA"/>
        </w:rPr>
        <w:t>03183000175220002980003-1</w:t>
      </w:r>
      <w:r>
        <w:rPr>
          <w:rFonts w:eastAsia="Times New Roman" w:cs="Times New Roman" w:ascii="Roboto" w:hAnsi="Roboto"/>
          <w:b/>
          <w:bCs/>
          <w:i w:val="false"/>
          <w:caps w:val="false"/>
          <w:smallCaps w:val="false"/>
          <w:color w:val="000000"/>
          <w:spacing w:val="0"/>
          <w:kern w:val="0"/>
          <w:sz w:val="24"/>
          <w:szCs w:val="24"/>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у</w:t>
      </w:r>
      <w:r>
        <w:rPr>
          <w:b w:val="false"/>
          <w:bCs/>
          <w:i w:val="false"/>
          <w:caps w:val="false"/>
          <w:smallCaps w:val="false"/>
          <w:color w:val="000000"/>
          <w:spacing w:val="0"/>
          <w:sz w:val="28"/>
          <w:szCs w:val="28"/>
        </w:rPr>
        <w:t>слуги по удалению сточных отходов</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2 463,53</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рубля (далее – Контракт)(Приложение № </w:t>
      </w:r>
      <w:r>
        <w:rPr>
          <w:rFonts w:eastAsia="Times New Roman" w:cs="Times New Roman"/>
          <w:bCs/>
          <w:color w:val="000000"/>
          <w:kern w:val="0"/>
          <w:sz w:val="28"/>
          <w:szCs w:val="28"/>
          <w:lang w:val="ru-RU" w:eastAsia="ru-RU" w:bidi="ar-SA"/>
        </w:rPr>
        <w:t>2</w:t>
      </w:r>
      <w:r>
        <w:rPr>
          <w:bCs/>
          <w:color w:val="000000"/>
          <w:sz w:val="28"/>
          <w:szCs w:val="28"/>
        </w:rPr>
        <w:t>).</w:t>
      </w:r>
    </w:p>
    <w:p>
      <w:pPr>
        <w:pStyle w:val="Normal"/>
        <w:widowControl/>
        <w:suppressAutoHyphens w:val="true"/>
        <w:overflowPunct w:val="true"/>
        <w:bidi w:val="0"/>
        <w:spacing w:lineRule="auto" w:line="240" w:before="0" w:after="0"/>
        <w:ind w:left="-397" w:right="0" w:hanging="0"/>
        <w:jc w:val="both"/>
        <w:rPr/>
      </w:pPr>
      <w:r>
        <w:rPr>
          <w:bCs/>
          <w:color w:val="000000"/>
          <w:sz w:val="28"/>
          <w:szCs w:val="28"/>
        </w:rPr>
        <w:t xml:space="preserve">     </w:t>
      </w:r>
      <w:r>
        <w:rPr>
          <w:bCs/>
          <w:color w:val="000000"/>
          <w:sz w:val="28"/>
          <w:szCs w:val="28"/>
        </w:rPr>
        <w:t>В соответствии с частью 3 статьи 103 Закона № 44-ФЗ  информация, указанная в пунктах 10, 11  части 2 настоящей статьи, направляется в порядке, установленном в соответствии с частью 6 настоящей статьи,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overflowPunct w:val="true"/>
        <w:bidi w:val="0"/>
        <w:spacing w:lineRule="auto" w:line="240" w:before="0" w:after="0"/>
        <w:ind w:left="-397" w:right="0" w:hanging="0"/>
        <w:jc w:val="both"/>
        <w:rPr/>
      </w:pPr>
      <w:r>
        <w:rPr>
          <w:bCs/>
          <w:color w:val="000000"/>
          <w:sz w:val="28"/>
          <w:szCs w:val="28"/>
        </w:rPr>
        <w:t xml:space="preserve">       </w:t>
      </w:r>
      <w:r>
        <w:rPr>
          <w:bCs/>
          <w:color w:val="000000"/>
          <w:sz w:val="28"/>
          <w:szCs w:val="28"/>
        </w:rPr>
        <w:t>В нарушение требований части 3 статьи 103 Закона № 44-ФЗ информация, указанная в пункте 10  части 2 статьи 103 Закона № 44-ФЗ в отношении платежн</w:t>
      </w:r>
      <w:r>
        <w:rPr>
          <w:rFonts w:eastAsia="Times New Roman" w:cs="Times New Roman"/>
          <w:bCs/>
          <w:color w:val="000000"/>
          <w:kern w:val="0"/>
          <w:sz w:val="28"/>
          <w:szCs w:val="28"/>
          <w:lang w:val="ru-RU" w:eastAsia="ru-RU" w:bidi="ar-SA"/>
        </w:rPr>
        <w:t>ого</w:t>
      </w:r>
      <w:r>
        <w:rPr>
          <w:bCs/>
          <w:color w:val="000000"/>
          <w:sz w:val="28"/>
          <w:szCs w:val="28"/>
        </w:rPr>
        <w:t xml:space="preserve"> поручения  от </w:t>
      </w:r>
      <w:r>
        <w:rPr>
          <w:rFonts w:cs="Times New Roman"/>
          <w:bCs/>
          <w:color w:val="000000"/>
          <w:sz w:val="28"/>
          <w:szCs w:val="28"/>
        </w:rPr>
        <w:t>17.02.23</w:t>
      </w:r>
      <w:r>
        <w:rPr>
          <w:bCs/>
          <w:color w:val="000000"/>
          <w:sz w:val="28"/>
          <w:szCs w:val="28"/>
        </w:rPr>
        <w:t xml:space="preserve"> № </w:t>
      </w:r>
      <w:r>
        <w:rPr>
          <w:rFonts w:cs="Times New Roman"/>
          <w:b w:val="false"/>
          <w:bCs/>
          <w:i w:val="false"/>
          <w:caps w:val="false"/>
          <w:smallCaps w:val="false"/>
          <w:color w:val="000000"/>
          <w:spacing w:val="0"/>
          <w:sz w:val="28"/>
          <w:szCs w:val="24"/>
        </w:rPr>
        <w:t>6435</w:t>
      </w:r>
      <w:r>
        <w:rPr>
          <w:rFonts w:cs="Times New Roman"/>
          <w:b w:val="false"/>
          <w:bCs/>
          <w:i w:val="false"/>
          <w:caps w:val="false"/>
          <w:smallCaps w:val="false"/>
          <w:color w:val="000000"/>
          <w:spacing w:val="0"/>
          <w:sz w:val="28"/>
          <w:szCs w:val="28"/>
        </w:rPr>
        <w:t xml:space="preserve"> (Приложение № 3)</w:t>
      </w:r>
      <w:r>
        <w:rPr>
          <w:bCs/>
          <w:color w:val="000000"/>
          <w:sz w:val="28"/>
          <w:szCs w:val="28"/>
        </w:rPr>
        <w:t xml:space="preserve"> Заказчиком была направлена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31</w:t>
      </w:r>
      <w:r>
        <w:rPr>
          <w:bCs/>
          <w:color w:val="000000"/>
          <w:sz w:val="28"/>
          <w:szCs w:val="28"/>
        </w:rPr>
        <w:t xml:space="preserve">.03.2023 (Приложение № 4). </w:t>
      </w:r>
    </w:p>
    <w:p>
      <w:pPr>
        <w:pStyle w:val="Normal"/>
        <w:widowControl/>
        <w:suppressAutoHyphens w:val="true"/>
        <w:overflowPunct w:val="true"/>
        <w:bidi w:val="0"/>
        <w:spacing w:lineRule="auto" w:line="240" w:before="0" w:after="0"/>
        <w:ind w:left="-397" w:right="170" w:hanging="0"/>
        <w:jc w:val="both"/>
        <w:rPr/>
      </w:pPr>
      <w:r>
        <w:rPr>
          <w:bCs/>
          <w:color w:val="000000"/>
          <w:sz w:val="28"/>
          <w:szCs w:val="28"/>
        </w:rPr>
        <w:t xml:space="preserve">     </w:t>
      </w:r>
      <w:r>
        <w:rPr>
          <w:rFonts w:cs="Times New Roman"/>
          <w:b w:val="false"/>
          <w:bCs/>
          <w:color w:val="000000"/>
          <w:sz w:val="28"/>
          <w:szCs w:val="28"/>
          <w:lang w:val="x-none"/>
        </w:rPr>
        <w:t xml:space="preserve"> </w:t>
      </w:r>
      <w:r>
        <w:rPr>
          <w:rFonts w:cs="Times New Roman"/>
          <w:b w:val="false"/>
          <w:bCs w:val="false"/>
          <w:color w:val="000000"/>
          <w:sz w:val="28"/>
          <w:szCs w:val="28"/>
          <w:lang w:val="x-none"/>
        </w:rPr>
        <w:t>В указанн</w:t>
      </w:r>
      <w:r>
        <w:rPr>
          <w:rFonts w:eastAsia="Times New Roman" w:cs="Times New Roman"/>
          <w:b w:val="false"/>
          <w:bCs w:val="false"/>
          <w:color w:val="000000"/>
          <w:kern w:val="0"/>
          <w:sz w:val="28"/>
          <w:szCs w:val="28"/>
          <w:lang w:val="ru-RU" w:eastAsia="ru-RU" w:bidi="ar-SA"/>
        </w:rPr>
        <w:t>ом</w:t>
      </w:r>
      <w:r>
        <w:rPr>
          <w:rFonts w:cs="Times New Roman"/>
          <w:b w:val="false"/>
          <w:bCs w:val="false"/>
          <w:color w:val="000000"/>
          <w:sz w:val="28"/>
          <w:szCs w:val="28"/>
          <w:lang w:val="x-none"/>
        </w:rPr>
        <w:t xml:space="preserve"> нарушени</w:t>
      </w:r>
      <w:r>
        <w:rPr>
          <w:rFonts w:eastAsia="Times New Roman" w:cs="Times New Roman"/>
          <w:b w:val="false"/>
          <w:bCs w:val="false"/>
          <w:color w:val="000000"/>
          <w:kern w:val="0"/>
          <w:sz w:val="28"/>
          <w:szCs w:val="28"/>
          <w:lang w:val="ru-RU" w:eastAsia="ru-RU" w:bidi="ar-SA"/>
        </w:rPr>
        <w:t>и</w:t>
      </w:r>
      <w:r>
        <w:rPr>
          <w:rFonts w:cs="Times New Roman"/>
          <w:b w:val="false"/>
          <w:bCs w:val="false"/>
          <w:color w:val="000000"/>
          <w:sz w:val="28"/>
          <w:szCs w:val="28"/>
          <w:lang w:val="x-none"/>
        </w:rPr>
        <w:t xml:space="preserve">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pPr>
        <w:pStyle w:val="Normal"/>
        <w:ind w:left="-567" w:right="0" w:firstLine="851"/>
        <w:jc w:val="both"/>
        <w:rPr>
          <w:color w:val="000000"/>
        </w:rPr>
      </w:pPr>
      <w:r>
        <w:rPr>
          <w:color w:val="000000"/>
        </w:rPr>
      </w:r>
    </w:p>
    <w:p>
      <w:pPr>
        <w:pStyle w:val="Normal"/>
        <w:spacing w:before="0" w:after="0"/>
        <w:ind w:left="-426" w:right="141" w:firstLine="709"/>
        <w:contextualSpacing/>
        <w:jc w:val="center"/>
        <w:rPr/>
      </w:pPr>
      <w:r>
        <w:rPr>
          <w:b/>
          <w:color w:val="000000"/>
          <w:sz w:val="28"/>
          <w:szCs w:val="28"/>
          <w:lang w:eastAsia="ar-SA"/>
        </w:rPr>
        <w:t>Выводы по результатам проверки</w:t>
      </w:r>
    </w:p>
    <w:p>
      <w:pPr>
        <w:pStyle w:val="Normal"/>
        <w:bidi w:val="0"/>
        <w:ind w:left="-426" w:right="0" w:firstLine="993"/>
        <w:jc w:val="both"/>
        <w:rPr/>
      </w:pPr>
      <w:r>
        <w:rPr>
          <w:color w:val="000000"/>
          <w:sz w:val="28"/>
          <w:szCs w:val="28"/>
          <w:u w:val="none"/>
          <w:lang w:eastAsia="ar-SA"/>
        </w:rPr>
        <w:t xml:space="preserve">В результате проведенной проверки выявлено нарушение, допущенное должностным лицом Заказчика – </w:t>
      </w:r>
      <w:r>
        <w:rPr>
          <w:rFonts w:eastAsia="Times New Roman" w:cs="Times New Roman"/>
          <w:color w:val="000000"/>
          <w:kern w:val="0"/>
          <w:sz w:val="28"/>
          <w:szCs w:val="28"/>
          <w:u w:val="none"/>
          <w:lang w:val="ru-RU" w:eastAsia="ar-SA" w:bidi="ar-SA"/>
        </w:rPr>
        <w:t>директором</w:t>
      </w:r>
      <w:r>
        <w:rPr>
          <w:color w:val="000000"/>
          <w:sz w:val="28"/>
          <w:szCs w:val="28"/>
          <w:u w:val="none"/>
          <w:lang w:eastAsia="ar-SA"/>
        </w:rPr>
        <w:t xml:space="preserve"> МБОУ НОШ «Детство без границ» </w:t>
      </w:r>
      <w:r>
        <w:rPr>
          <w:rFonts w:eastAsia="Times New Roman" w:cs="Times New Roman"/>
          <w:color w:val="000000"/>
          <w:kern w:val="0"/>
          <w:sz w:val="28"/>
          <w:szCs w:val="28"/>
          <w:u w:val="none"/>
          <w:lang w:val="ru-RU" w:eastAsia="en-US" w:bidi="ar-SA"/>
        </w:rPr>
        <w:t>Амзаевой Л.В.</w:t>
      </w:r>
      <w:r>
        <w:rPr>
          <w:color w:val="000000"/>
          <w:sz w:val="28"/>
          <w:szCs w:val="28"/>
          <w:u w:val="none"/>
          <w:lang w:eastAsia="ar-SA"/>
        </w:rPr>
        <w:t>:</w:t>
      </w:r>
    </w:p>
    <w:p>
      <w:pPr>
        <w:pStyle w:val="Normal"/>
        <w:ind w:left="-426" w:right="141" w:hanging="0"/>
        <w:jc w:val="both"/>
        <w:rPr/>
      </w:pPr>
      <w:r>
        <w:rPr>
          <w:color w:val="000000"/>
          <w:sz w:val="28"/>
          <w:szCs w:val="28"/>
          <w:lang w:eastAsia="ar-SA"/>
        </w:rPr>
        <w:t xml:space="preserve">   </w:t>
      </w: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об исполнении  Контракт</w:t>
      </w:r>
      <w:r>
        <w:rPr>
          <w:rFonts w:eastAsia="Times New Roman" w:cs="Times New Roman"/>
          <w:color w:val="000000"/>
          <w:kern w:val="0"/>
          <w:sz w:val="28"/>
          <w:szCs w:val="28"/>
          <w:lang w:val="ru-RU" w:eastAsia="en-US" w:bidi="ar-SA"/>
        </w:rPr>
        <w:t>а</w:t>
      </w:r>
      <w:r>
        <w:rPr>
          <w:bCs/>
          <w:color w:val="000000"/>
          <w:sz w:val="28"/>
          <w:szCs w:val="28"/>
          <w:lang w:eastAsia="ar-SA"/>
        </w:rPr>
        <w:t>.</w:t>
      </w:r>
    </w:p>
    <w:p>
      <w:pPr>
        <w:pStyle w:val="Normal"/>
        <w:ind w:left="-426" w:right="141" w:hanging="0"/>
        <w:jc w:val="both"/>
        <w:rPr/>
      </w:pPr>
      <w:r>
        <w:rPr>
          <w:bCs/>
          <w:color w:val="000000"/>
          <w:sz w:val="28"/>
          <w:szCs w:val="28"/>
          <w:lang w:eastAsia="ar-SA"/>
        </w:rPr>
        <w:t xml:space="preserve">  </w:t>
      </w: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ы</w:t>
      </w:r>
      <w:r>
        <w:rPr>
          <w:bCs/>
          <w:color w:val="000000"/>
          <w:sz w:val="28"/>
          <w:szCs w:val="28"/>
          <w:lang w:eastAsia="ar-SA"/>
        </w:rPr>
        <w:t xml:space="preserve">е предусмотрена частью 2 статьи 7.31 КоАП РФ. </w:t>
      </w:r>
    </w:p>
    <w:p>
      <w:pPr>
        <w:pStyle w:val="Normal"/>
        <w:ind w:left="-426" w:right="141" w:hanging="0"/>
        <w:jc w:val="both"/>
        <w:rPr/>
      </w:pPr>
      <w:r>
        <w:rPr>
          <w:color w:val="000000"/>
          <w:sz w:val="28"/>
          <w:szCs w:val="28"/>
          <w:lang w:eastAsia="ar-SA"/>
        </w:rPr>
        <w:t xml:space="preserve">        </w:t>
      </w:r>
    </w:p>
    <w:p>
      <w:pPr>
        <w:pStyle w:val="Normal"/>
        <w:ind w:left="-426" w:right="141" w:firstLine="709"/>
        <w:jc w:val="both"/>
        <w:rPr/>
      </w:pPr>
      <w:r>
        <w:rPr>
          <w:bCs/>
          <w:color w:val="000000"/>
          <w:sz w:val="28"/>
          <w:szCs w:val="28"/>
        </w:rPr>
        <w:t>По результатам проведенной проверки принято решение:</w:t>
      </w:r>
    </w:p>
    <w:p>
      <w:pPr>
        <w:pStyle w:val="Normal"/>
        <w:ind w:left="-426" w:right="141" w:hanging="0"/>
        <w:jc w:val="both"/>
        <w:rPr/>
      </w:pPr>
      <w:r>
        <w:rPr>
          <w:bCs/>
          <w:color w:val="000000"/>
          <w:sz w:val="28"/>
          <w:szCs w:val="28"/>
        </w:rPr>
        <w:t xml:space="preserve">     </w:t>
      </w:r>
    </w:p>
    <w:p>
      <w:pPr>
        <w:pStyle w:val="Normal"/>
        <w:ind w:left="-426" w:right="141" w:hanging="0"/>
        <w:jc w:val="both"/>
        <w:rPr/>
      </w:pPr>
      <w:r>
        <w:rPr>
          <w:bCs/>
          <w:color w:val="000000"/>
          <w:sz w:val="28"/>
          <w:szCs w:val="28"/>
        </w:rPr>
        <w:t xml:space="preserve">     </w:t>
      </w: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Амзаевой Л.В.</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директору</w:t>
      </w:r>
      <w:r>
        <w:rPr>
          <w:rFonts w:eastAsia="Times New Roman" w:cs="Times New Roman"/>
          <w:color w:val="000000"/>
          <w:kern w:val="0"/>
          <w:sz w:val="28"/>
          <w:szCs w:val="28"/>
          <w:lang w:val="ru-RU" w:eastAsia="ar-SA" w:bidi="ar-SA"/>
        </w:rPr>
        <w:t xml:space="preserve">   </w:t>
      </w:r>
      <w:r>
        <w:rPr>
          <w:color w:val="000000"/>
          <w:sz w:val="28"/>
          <w:szCs w:val="28"/>
          <w:lang w:eastAsia="ar-SA"/>
        </w:rPr>
        <w:t>МБОУ НОШ «Детство без границ»</w:t>
      </w:r>
      <w:r>
        <w:rPr>
          <w:bCs/>
          <w:color w:val="000000"/>
          <w:sz w:val="28"/>
          <w:szCs w:val="28"/>
        </w:rPr>
        <w:t>;</w:t>
      </w:r>
    </w:p>
    <w:p>
      <w:pPr>
        <w:pStyle w:val="Normal"/>
        <w:bidi w:val="0"/>
        <w:ind w:left="-426" w:right="0" w:hanging="0"/>
        <w:jc w:val="both"/>
        <w:rPr/>
      </w:pPr>
      <w:r>
        <w:rPr>
          <w:bCs/>
          <w:color w:val="000000"/>
          <w:sz w:val="28"/>
          <w:szCs w:val="28"/>
          <w:u w:val="none"/>
          <w:lang w:eastAsia="ar-SA"/>
        </w:rPr>
        <w:t xml:space="preserve">       </w:t>
      </w: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w:t>
      </w:r>
    </w:p>
    <w:p>
      <w:pPr>
        <w:pStyle w:val="Normal"/>
        <w:ind w:left="-426" w:right="0" w:hanging="0"/>
        <w:jc w:val="both"/>
        <w:rPr>
          <w:bCs/>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ind w:left="-426" w:right="141" w:firstLine="567"/>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pPr>
      <w:hyperlink r:id="rId2">
        <w:r>
          <w:rPr>
            <w:sz w:val="28"/>
            <w:szCs w:val="28"/>
            <w:lang w:eastAsia="en-US"/>
          </w:rPr>
          <w:t>Руководитель комиссии                                                Л.В. Шибанихина</w:t>
        </w:r>
      </w:hyperlink>
    </w:p>
    <w:p>
      <w:pPr>
        <w:pStyle w:val="Normal"/>
        <w:ind w:left="-426" w:right="141" w:firstLine="709"/>
        <w:jc w:val="both"/>
        <w:rPr>
          <w:bCs/>
          <w:sz w:val="28"/>
          <w:szCs w:val="28"/>
        </w:rPr>
      </w:pPr>
      <w:r>
        <w:rPr>
          <w:bCs/>
          <w:sz w:val="28"/>
          <w:szCs w:val="28"/>
        </w:rPr>
      </w:r>
    </w:p>
    <w:p>
      <w:pPr>
        <w:pStyle w:val="Normal"/>
        <w:ind w:left="-426" w:right="141" w:firstLine="709"/>
        <w:jc w:val="both"/>
        <w:rPr/>
      </w:pPr>
      <w:hyperlink r:id="rId3">
        <w:r>
          <w:rPr>
            <w:sz w:val="28"/>
            <w:szCs w:val="28"/>
          </w:rPr>
          <w:t>Член комиссии</w:t>
        </w:r>
      </w:hyperlink>
      <w:hyperlink r:id="rId4">
        <w:r>
          <w:rPr>
            <w:bCs/>
            <w:sz w:val="28"/>
            <w:szCs w:val="28"/>
          </w:rPr>
          <w:t xml:space="preserve">                                                                А.А. Радченко</w:t>
        </w:r>
      </w:hyperlink>
    </w:p>
    <w:p>
      <w:pPr>
        <w:pStyle w:val="Normal"/>
        <w:ind w:left="-426" w:right="141" w:firstLine="709"/>
        <w:jc w:val="both"/>
        <w:rPr>
          <w:bCs/>
          <w:sz w:val="28"/>
          <w:szCs w:val="28"/>
        </w:rPr>
      </w:pPr>
      <w:r>
        <w:rPr>
          <w:bCs/>
          <w:sz w:val="28"/>
          <w:szCs w:val="28"/>
        </w:rPr>
      </w:r>
    </w:p>
    <w:p>
      <w:pPr>
        <w:pStyle w:val="Normal"/>
        <w:ind w:left="-426" w:right="141" w:firstLine="709"/>
        <w:jc w:val="both"/>
        <w:rPr/>
      </w:pPr>
      <w:hyperlink r:id="rId5">
        <w:r>
          <w:rPr>
            <w:sz w:val="28"/>
            <w:szCs w:val="28"/>
          </w:rPr>
          <w:t>Член комиссии</w:t>
        </w:r>
      </w:hyperlink>
      <w:hyperlink r:id="rId6">
        <w:r>
          <w:rPr>
            <w:bCs/>
            <w:sz w:val="28"/>
            <w:szCs w:val="28"/>
          </w:rPr>
          <w:t xml:space="preserve">                                                                 Е.А. Рындина</w:t>
        </w:r>
      </w:hyperlink>
    </w:p>
    <w:p>
      <w:pPr>
        <w:pStyle w:val="Normal"/>
        <w:ind w:left="-426" w:right="141" w:hanging="0"/>
        <w:rPr/>
      </w:pPr>
      <w:r>
        <w:rPr/>
      </w:r>
    </w:p>
    <w:sectPr>
      <w:headerReference w:type="default" r:id="rId7"/>
      <w:type w:val="nextPage"/>
      <w:pgSz w:w="11906" w:h="16838"/>
      <w:pgMar w:left="1695" w:right="806"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yperlink" Target="consultantplus://offline/ref=F74993241451ECD6C1DEF55D70E79E1A8500EAEB9565BDD5688366056C7C6E2B2085F46FA1E32A104DF29E34C557107D77C21277AA74xBt3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87700</TotalTime>
  <Application>LibreOffice/6.4.4.2$Windows_X86_64 LibreOffice_project/3d775be2011f3886db32dfd395a6a6d1ca2630ff</Application>
  <Pages>6</Pages>
  <Words>1819</Words>
  <Characters>11949</Characters>
  <CharactersWithSpaces>14113</CharactersWithSpaces>
  <Paragraphs>67</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2023-05-10T10:45:00Z</dcterms:created>
  <dc:creator>GLSPEC</dc:creator>
  <dc:description/>
  <dc:language>ru-RU</dc:language>
  <cp:lastModifiedBy/>
  <cp:lastPrinted>2023-08-30T08:58:55Z</cp:lastPrinted>
  <dcterms:modified xsi:type="dcterms:W3CDTF">2023-08-30T10:24:49Z</dcterms:modified>
  <cp:revision>476</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