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31" w:rsidRDefault="000F0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E66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Государство будет поддерживать компании, которые </w:t>
      </w:r>
      <w:proofErr w:type="gramStart"/>
      <w:r w:rsidRPr="00812E66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сохраняют свои трудовые коллективы 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Министр труда Антон </w:t>
      </w:r>
      <w:proofErr w:type="spellStart"/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Котяков</w:t>
      </w:r>
      <w:proofErr w:type="spellEnd"/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назвал</w:t>
      </w:r>
      <w:proofErr w:type="gramEnd"/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меры поддержки компаний и их сотрудников, находящихся в сложной ситуации. В первую очередь это касается предприятий, которые берут временную паузу для выстраивания новых производственных цепочек. 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меры предусмотрены: 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Правительство компенсирует затраты на привлечение сотрудников, находящихся в простое, к временным работам в размере одного МРОТ в месяц. Это позволит компаниям перенаправить работников на другие задачи или дать им возможность трудиться неполный день в других организациях. Государство поможет организовать эту работу и предоставить более полную оплату труда. 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2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 смогут получить субсидию на переобучение сотрудников, если того требует изменение технологической цепочки. Размер субсидии составит 60 тыс. рублей на одного человека.</w:t>
      </w:r>
    </w:p>
    <w:p w:rsidR="00812E66" w:rsidRDefault="00812E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2E66" w:rsidRDefault="00812E6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73F8">
          <w:rPr>
            <w:rStyle w:val="a6"/>
            <w:rFonts w:ascii="Times New Roman" w:hAnsi="Times New Roman" w:cs="Times New Roman"/>
            <w:sz w:val="24"/>
            <w:szCs w:val="24"/>
          </w:rPr>
          <w:t>https://t.me/mineco23/64</w:t>
        </w:r>
      </w:hyperlink>
    </w:p>
    <w:p w:rsidR="00DA217A" w:rsidRDefault="00DA217A">
      <w:pPr>
        <w:rPr>
          <w:rFonts w:ascii="Times New Roman" w:hAnsi="Times New Roman" w:cs="Times New Roman"/>
          <w:sz w:val="24"/>
          <w:szCs w:val="24"/>
        </w:rPr>
      </w:pPr>
    </w:p>
    <w:p w:rsidR="00812E66" w:rsidRPr="00DA217A" w:rsidRDefault="00DA217A">
      <w:pPr>
        <w:rPr>
          <w:rFonts w:ascii="Times New Roman" w:hAnsi="Times New Roman" w:cs="Times New Roman"/>
          <w:sz w:val="24"/>
          <w:szCs w:val="24"/>
        </w:rPr>
      </w:pPr>
      <w:r w:rsidRPr="00DA217A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Правительство направит 40 </w:t>
      </w:r>
      <w:proofErr w:type="spellStart"/>
      <w:proofErr w:type="gramStart"/>
      <w:r w:rsidRPr="00DA217A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DA217A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рублей на пополнение оборотного капитала предприятий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19050" t="0" r="0" b="0"/>
            <wp:docPr id="13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Предприятия промышленности и торговли смогут получить до 10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 на один год.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19050" t="0" r="0" b="0"/>
            <wp:docPr id="1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Группа компаний – до 30 </w:t>
      </w:r>
      <w:proofErr w:type="spellStart"/>
      <w:proofErr w:type="gram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3" name="Рисунок 3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Основное условие – сохранение занятости на уровне не ниже 85%.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Мишустин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«Важно создать все условия для бесперебойной работы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системообразующих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организаций, оказавшихся в сложной ситуации».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4" name="Рисунок 4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❕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Системообразующие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агропредприятия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смогут получить льготные кредиты на обеспечение бесперебойной работы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Правительство запускает</w:t>
      </w:r>
      <w:proofErr w:type="gram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специальные кредитные программы поддержки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системообразующих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организаций, оказавшихся в сложной ситуации из-за санкций. Они смогут получить займы по льготной ставке на поддержание текущей деятельности.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Первыми такими кредитами смогут воспользоваться представители агропромышленного сектора. На поддержку АПК из резервного фонда правительства планируется направить более 26 </w:t>
      </w:r>
      <w:proofErr w:type="spellStart"/>
      <w:proofErr w:type="gram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5" name="Рисунок 5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Условия: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максимальная сумма кредита – 5 </w:t>
      </w:r>
      <w:proofErr w:type="spellStart"/>
      <w:proofErr w:type="gram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рублей;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льготная кредитная ставка – 10% годовых;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срок – не более 12 месяцев;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заемщик должен сохранить не менее 90% рабочих мест.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Мишустин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«Рассчитываем, что это поможет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системообразующим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агрокомпаниям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привлечь льготные оборотные кредиты на общую сумму порядка 225 </w:t>
      </w:r>
      <w:proofErr w:type="spellStart"/>
      <w:proofErr w:type="gram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рублей».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10" name="Рисунок 10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❕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Малый и средний бизнес сможет пополнить оборотные средства на льготных условиях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Правительство приняло решение дополнительно выделить свыше 14 </w:t>
      </w:r>
      <w:proofErr w:type="spellStart"/>
      <w:proofErr w:type="gram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 на субсидирование процентной ставки по кредитам.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правительства отметил, что, учитывая значительное увеличение уровня ключевой ставки Банка России, доступ к льготному кредиту будет особенно востребован.</w:t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612775"/>
            <wp:effectExtent l="0" t="0" r="0" b="0"/>
            <wp:docPr id="11" name="Рисунок 1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Михаил </w:t>
      </w:r>
      <w:proofErr w:type="spell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Мишустин</w:t>
      </w:r>
      <w:proofErr w:type="spell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призвал уйти от бюрократического подхода при предоставлении помощи МСП, чтобы бизнес мог быстро пополнить оборотные средства, найти инвестиции на новые проекты. «Рассчитываем, что в текущем году субъекты малого и среднего предпринимательства смогут получить не менее 500 </w:t>
      </w:r>
      <w:proofErr w:type="spellStart"/>
      <w:proofErr w:type="gramStart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DA2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 по субсидированным ставкам».</w:t>
      </w:r>
    </w:p>
    <w:sectPr w:rsidR="00812E66" w:rsidRPr="00DA217A" w:rsidSect="0068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F04F5"/>
    <w:rsid w:val="000F04F5"/>
    <w:rsid w:val="002D5E31"/>
    <w:rsid w:val="006862B9"/>
    <w:rsid w:val="00812E66"/>
    <w:rsid w:val="00DA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4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2E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.me/mineco23/6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7</cp:revision>
  <dcterms:created xsi:type="dcterms:W3CDTF">2022-03-23T08:29:00Z</dcterms:created>
  <dcterms:modified xsi:type="dcterms:W3CDTF">2022-03-23T08:33:00Z</dcterms:modified>
</cp:coreProperties>
</file>