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3BF" w:rsidRDefault="005843BF" w:rsidP="006403ED">
      <w:pPr>
        <w:pStyle w:val="1"/>
        <w:spacing w:after="0"/>
        <w:jc w:val="both"/>
        <w:rPr>
          <w:rFonts w:eastAsiaTheme="minorEastAsia"/>
        </w:rPr>
      </w:pPr>
      <w:r>
        <w:rPr>
          <w:rFonts w:eastAsiaTheme="minorEastAsia"/>
          <w:b w:val="0"/>
        </w:rPr>
        <w:tab/>
      </w:r>
      <w:r w:rsidR="006403ED">
        <w:rPr>
          <w:rFonts w:eastAsiaTheme="minorEastAsia"/>
          <w:b w:val="0"/>
        </w:rPr>
        <w:t xml:space="preserve">На основании </w:t>
      </w:r>
      <w:r>
        <w:rPr>
          <w:rFonts w:eastAsiaTheme="minorEastAsia"/>
          <w:b w:val="0"/>
        </w:rPr>
        <w:t>Закон</w:t>
      </w:r>
      <w:r w:rsidR="006403ED">
        <w:rPr>
          <w:rFonts w:eastAsiaTheme="minorEastAsia"/>
          <w:b w:val="0"/>
        </w:rPr>
        <w:t>а</w:t>
      </w:r>
      <w:r>
        <w:rPr>
          <w:rFonts w:eastAsiaTheme="minorEastAsia"/>
          <w:b w:val="0"/>
        </w:rPr>
        <w:t xml:space="preserve"> Краснодарского края от 23 июля 2015 г. № 3232-КЗ "Об установлении профессий, специальностей и муниципальных образований, на территориях которых гражданам, работающим по основному месту работы, предоставляются земельные участки, находящиеся в государственной или муниципальной собственности, в безвозмездное пользование" </w:t>
      </w:r>
      <w:r w:rsidR="006403ED" w:rsidRPr="006403ED">
        <w:rPr>
          <w:rFonts w:eastAsiaTheme="minorEastAsia"/>
          <w:b w:val="0"/>
        </w:rPr>
        <w:t>з</w:t>
      </w:r>
      <w:r w:rsidRPr="006403ED">
        <w:rPr>
          <w:b w:val="0"/>
        </w:rPr>
        <w:t>емельные участки</w:t>
      </w:r>
      <w:r w:rsidR="00523E71" w:rsidRPr="00523E71">
        <w:rPr>
          <w:b w:val="0"/>
        </w:rPr>
        <w:t xml:space="preserve"> </w:t>
      </w:r>
      <w:r w:rsidR="00523E71" w:rsidRPr="006403ED">
        <w:rPr>
          <w:b w:val="0"/>
        </w:rPr>
        <w:t xml:space="preserve">на территории </w:t>
      </w:r>
      <w:proofErr w:type="spellStart"/>
      <w:r w:rsidR="00523E71" w:rsidRPr="006403ED">
        <w:rPr>
          <w:b w:val="0"/>
        </w:rPr>
        <w:t>Усть-Лабинского</w:t>
      </w:r>
      <w:proofErr w:type="spellEnd"/>
      <w:r w:rsidR="00523E71" w:rsidRPr="006403ED">
        <w:rPr>
          <w:b w:val="0"/>
        </w:rPr>
        <w:t xml:space="preserve"> района</w:t>
      </w:r>
      <w:r w:rsidRPr="006403ED">
        <w:rPr>
          <w:b w:val="0"/>
        </w:rPr>
        <w:t>, находящиеся в государственной или муниципальной собственности, предоставляются в безвозмездное пользование для индивидуального жилищного строительства или ведения личного подсобного хозяйства на срок не более чем шесть лет</w:t>
      </w:r>
      <w:r w:rsidR="006403ED" w:rsidRPr="006403ED">
        <w:rPr>
          <w:b w:val="0"/>
        </w:rPr>
        <w:t>,</w:t>
      </w:r>
      <w:r w:rsidR="006403ED">
        <w:t xml:space="preserve"> </w:t>
      </w:r>
      <w:r>
        <w:t xml:space="preserve">гражданам, </w:t>
      </w:r>
      <w:r w:rsidRPr="00523E71">
        <w:rPr>
          <w:b w:val="0"/>
        </w:rPr>
        <w:t>которые работают по основному месту работы по следующим профессиям, специальностям</w:t>
      </w:r>
      <w:r w:rsidR="006403ED" w:rsidRPr="006403ED">
        <w:rPr>
          <w:rFonts w:eastAsiaTheme="minorEastAsia"/>
          <w:b w:val="0"/>
        </w:rPr>
        <w:t xml:space="preserve"> </w:t>
      </w:r>
      <w:r w:rsidR="006403ED">
        <w:rPr>
          <w:rFonts w:eastAsiaTheme="minorEastAsia"/>
          <w:b w:val="0"/>
        </w:rPr>
        <w:t>(при условии, если возраст гражданина не старше 35 лет или гражданин принят на основное место работы не ранее 1 сентября 2015 года)</w:t>
      </w:r>
      <w:r>
        <w:t>:</w:t>
      </w:r>
    </w:p>
    <w:p w:rsidR="005843BF" w:rsidRDefault="005843BF" w:rsidP="005843BF">
      <w:pPr>
        <w:jc w:val="both"/>
      </w:pPr>
      <w:r>
        <w:t xml:space="preserve">а) на территории </w:t>
      </w:r>
      <w:proofErr w:type="spellStart"/>
      <w:r>
        <w:t>Усть-Лабинского</w:t>
      </w:r>
      <w:proofErr w:type="spellEnd"/>
      <w:r>
        <w:t xml:space="preserve"> городского поселения в сфере здравоохранения по специальностям специалистов с высшим медицинским образованием "Терапия", "Эндокринология", "Офтальмология", "Педиатрия", "Психиатрия-наркология", "Психиатрия", "Трансфузиология", "Фтизиатрия", "Рентгенология", "Хирургия", "Травматология и ортопедия", "Анестезиология-реаниматология", "Инфекционные болезни", "Скорая медицинская помощь", "Функциональная диагностика", "Ультразвуковая диагностика", "Детская хирургия";</w:t>
      </w:r>
    </w:p>
    <w:p w:rsidR="005843BF" w:rsidRDefault="005843BF" w:rsidP="005843BF">
      <w:pPr>
        <w:jc w:val="both"/>
      </w:pPr>
      <w:r>
        <w:t>в) на территории Братского сельского поселения в сфере здравоохранения по специальностям специалистов с высшим медицинским образованием "Терапия", "Неврология", "Педиатрия";</w:t>
      </w:r>
    </w:p>
    <w:p w:rsidR="005843BF" w:rsidRDefault="005843BF" w:rsidP="005843BF">
      <w:pPr>
        <w:jc w:val="both"/>
      </w:pPr>
      <w:r>
        <w:t>г) на территории Воронежского сельского поселения в сфере здравоохранения по специальностям специалистов с высшим медицинским образованием "Педиатрия", "Неврология", "Терапия";</w:t>
      </w:r>
    </w:p>
    <w:p w:rsidR="005843BF" w:rsidRDefault="005843BF" w:rsidP="005843BF">
      <w:pPr>
        <w:jc w:val="both"/>
      </w:pPr>
      <w:r>
        <w:t xml:space="preserve">е) на территории </w:t>
      </w:r>
      <w:proofErr w:type="spellStart"/>
      <w:r>
        <w:t>Двубратского</w:t>
      </w:r>
      <w:proofErr w:type="spellEnd"/>
      <w:r>
        <w:t xml:space="preserve"> сельского поселения в сфере здравоохранения по специальностям специалистов с высшим медицинским образованием "Общая врачебная практика (семейная медицина)", "Педиатрия";</w:t>
      </w:r>
    </w:p>
    <w:p w:rsidR="005843BF" w:rsidRDefault="005843BF" w:rsidP="005843BF">
      <w:pPr>
        <w:jc w:val="both"/>
      </w:pPr>
      <w:r>
        <w:t>ж) на территории Железного сельского поселения в сфере здравоохранения по специальности специалистов с высшим медицинским образованием "Терапия";</w:t>
      </w:r>
    </w:p>
    <w:p w:rsidR="005843BF" w:rsidRDefault="005843BF" w:rsidP="005843BF">
      <w:pPr>
        <w:jc w:val="both"/>
      </w:pPr>
      <w:proofErr w:type="spellStart"/>
      <w:r>
        <w:t>з</w:t>
      </w:r>
      <w:proofErr w:type="spellEnd"/>
      <w:r>
        <w:t xml:space="preserve">) на территории </w:t>
      </w:r>
      <w:proofErr w:type="spellStart"/>
      <w:r>
        <w:t>Кирпильского</w:t>
      </w:r>
      <w:proofErr w:type="spellEnd"/>
      <w:r>
        <w:t xml:space="preserve"> сельского поселения в сфере здравоохранения по специальностям специалистов с высшим медицинским образованием "Терапия", "Педиатрия";</w:t>
      </w:r>
    </w:p>
    <w:p w:rsidR="005843BF" w:rsidRDefault="005843BF" w:rsidP="005843BF">
      <w:pPr>
        <w:jc w:val="both"/>
      </w:pPr>
      <w:r>
        <w:t>з.1) на территории Ладожского сельского поселения в сфере здравоохранения по специальностям специалистов с высшим медицинским образованием "Педиатрия", "Терапия", "Хирургия", "Травматология и ортопедия", "Неврология", "Рентгенология", "Эндокринология", "Детская хирургия";</w:t>
      </w:r>
    </w:p>
    <w:p w:rsidR="005843BF" w:rsidRDefault="005843BF" w:rsidP="005843BF">
      <w:pPr>
        <w:jc w:val="both"/>
      </w:pPr>
      <w:r>
        <w:t>и) на территории Ленинского сельского поселения в сфере образования по специальности "Математика";</w:t>
      </w:r>
    </w:p>
    <w:p w:rsidR="005843BF" w:rsidRDefault="005843BF" w:rsidP="005843BF">
      <w:pPr>
        <w:jc w:val="both"/>
      </w:pPr>
      <w:r>
        <w:t xml:space="preserve">к) на территории </w:t>
      </w:r>
      <w:proofErr w:type="spellStart"/>
      <w:r>
        <w:t>Новолабинского</w:t>
      </w:r>
      <w:proofErr w:type="spellEnd"/>
      <w:r>
        <w:t xml:space="preserve"> сельского поселения в сфере здравоохранения по специальностям специалистов с высшим медицинским образованием "Общая врачебная практика (семейная медицина)", "Педиатрия", "Терапия";</w:t>
      </w:r>
    </w:p>
    <w:p w:rsidR="005843BF" w:rsidRDefault="005843BF" w:rsidP="005843BF">
      <w:pPr>
        <w:jc w:val="both"/>
      </w:pPr>
      <w:r>
        <w:t>л) на территории Суворовского сельского поселения в сфере здравоохранения по специальностям специалистов с высшим медицинским образованием "Педиатрия", "Травматология и ортопедия", "Терапия";</w:t>
      </w:r>
    </w:p>
    <w:p w:rsidR="005843BF" w:rsidRDefault="005843BF" w:rsidP="005843BF">
      <w:pPr>
        <w:jc w:val="both"/>
      </w:pPr>
      <w:r>
        <w:t xml:space="preserve">м) на территории </w:t>
      </w:r>
      <w:proofErr w:type="spellStart"/>
      <w:r>
        <w:t>Тенгинского</w:t>
      </w:r>
      <w:proofErr w:type="spellEnd"/>
      <w:r>
        <w:t xml:space="preserve"> сельского поселения в сфере здравоохранения по специальности специалистов с высшим медицинским образованием "Педиатрия".</w:t>
      </w:r>
    </w:p>
    <w:p w:rsidR="005843BF" w:rsidRDefault="006403ED" w:rsidP="005843BF">
      <w:pPr>
        <w:jc w:val="both"/>
      </w:pPr>
      <w:r>
        <w:tab/>
        <w:t>При этом</w:t>
      </w:r>
      <w:r w:rsidR="005843BF">
        <w:t>, если гражданин в течение пяти лет использовал этот земельный участок</w:t>
      </w:r>
      <w:r w:rsidR="00523E71">
        <w:t xml:space="preserve"> в соответствии с целевым назначением</w:t>
      </w:r>
      <w:r>
        <w:t>,</w:t>
      </w:r>
      <w:r w:rsidR="005843BF">
        <w:t xml:space="preserve"> земельный участок предоставляется в собственность бесплатно.</w:t>
      </w:r>
    </w:p>
    <w:p w:rsidR="00712EB8" w:rsidRPr="005843BF" w:rsidRDefault="006403ED" w:rsidP="005843BF">
      <w:pPr>
        <w:jc w:val="both"/>
        <w:rPr>
          <w:szCs w:val="28"/>
        </w:rPr>
      </w:pPr>
      <w:r>
        <w:tab/>
        <w:t xml:space="preserve">По всем интересующим вопросам можно обратиться в управление по вопросам земельных отношений и учета муниципальной собственности администрации муниципального образования </w:t>
      </w:r>
      <w:proofErr w:type="spellStart"/>
      <w:r>
        <w:t>Усть-Лабинский</w:t>
      </w:r>
      <w:proofErr w:type="spellEnd"/>
      <w:r>
        <w:t xml:space="preserve"> район по тел: 8(86135) 52583.</w:t>
      </w:r>
    </w:p>
    <w:sectPr w:rsidR="00712EB8" w:rsidRPr="005843BF" w:rsidSect="00712EB8">
      <w:endnotePr>
        <w:numFmt w:val="decimal"/>
      </w:endnotePr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283"/>
  <w:drawingGridVerticalSpacing w:val="283"/>
  <w:characterSpacingControl w:val="doNotCompress"/>
  <w:endnotePr>
    <w:numFmt w:val="decimal"/>
  </w:endnotePr>
  <w:compat>
    <w:doNotUseHTMLParagraphAutoSpacing/>
  </w:compat>
  <w:rsids>
    <w:rsidRoot w:val="00712EB8"/>
    <w:rsid w:val="00014B68"/>
    <w:rsid w:val="0005720B"/>
    <w:rsid w:val="000C5360"/>
    <w:rsid w:val="000E255F"/>
    <w:rsid w:val="0012000E"/>
    <w:rsid w:val="00130F67"/>
    <w:rsid w:val="00187902"/>
    <w:rsid w:val="00192322"/>
    <w:rsid w:val="001C2668"/>
    <w:rsid w:val="001D7D2B"/>
    <w:rsid w:val="00220947"/>
    <w:rsid w:val="00286EFC"/>
    <w:rsid w:val="002A2426"/>
    <w:rsid w:val="002E52BC"/>
    <w:rsid w:val="002F2FB4"/>
    <w:rsid w:val="0035231F"/>
    <w:rsid w:val="00360686"/>
    <w:rsid w:val="00373731"/>
    <w:rsid w:val="003B5243"/>
    <w:rsid w:val="003C37A2"/>
    <w:rsid w:val="003E6213"/>
    <w:rsid w:val="003E62F5"/>
    <w:rsid w:val="004352CD"/>
    <w:rsid w:val="0049057B"/>
    <w:rsid w:val="004B6F0F"/>
    <w:rsid w:val="004D5A53"/>
    <w:rsid w:val="00523E71"/>
    <w:rsid w:val="00544A47"/>
    <w:rsid w:val="00546C64"/>
    <w:rsid w:val="00577204"/>
    <w:rsid w:val="005843BF"/>
    <w:rsid w:val="0058441E"/>
    <w:rsid w:val="00590555"/>
    <w:rsid w:val="005A6737"/>
    <w:rsid w:val="005A79D1"/>
    <w:rsid w:val="005F16C3"/>
    <w:rsid w:val="006056FE"/>
    <w:rsid w:val="006403ED"/>
    <w:rsid w:val="006427F9"/>
    <w:rsid w:val="00697783"/>
    <w:rsid w:val="006F2CAF"/>
    <w:rsid w:val="00712EB8"/>
    <w:rsid w:val="007B624B"/>
    <w:rsid w:val="007D6A68"/>
    <w:rsid w:val="007F3992"/>
    <w:rsid w:val="00810589"/>
    <w:rsid w:val="00817628"/>
    <w:rsid w:val="008361F8"/>
    <w:rsid w:val="00844F25"/>
    <w:rsid w:val="00874103"/>
    <w:rsid w:val="008A5430"/>
    <w:rsid w:val="008C0D74"/>
    <w:rsid w:val="0091087C"/>
    <w:rsid w:val="009732EA"/>
    <w:rsid w:val="009E26E2"/>
    <w:rsid w:val="00A53C5C"/>
    <w:rsid w:val="00A65A0F"/>
    <w:rsid w:val="00AA2577"/>
    <w:rsid w:val="00B00255"/>
    <w:rsid w:val="00B11E6E"/>
    <w:rsid w:val="00B367DA"/>
    <w:rsid w:val="00B52F25"/>
    <w:rsid w:val="00BB65A8"/>
    <w:rsid w:val="00C20C7C"/>
    <w:rsid w:val="00C23C14"/>
    <w:rsid w:val="00C375A0"/>
    <w:rsid w:val="00CE69A2"/>
    <w:rsid w:val="00CF546B"/>
    <w:rsid w:val="00CF5992"/>
    <w:rsid w:val="00D06784"/>
    <w:rsid w:val="00D0689E"/>
    <w:rsid w:val="00D16DA8"/>
    <w:rsid w:val="00D2578B"/>
    <w:rsid w:val="00D42A50"/>
    <w:rsid w:val="00D502F4"/>
    <w:rsid w:val="00D726BB"/>
    <w:rsid w:val="00E0146E"/>
    <w:rsid w:val="00E151EE"/>
    <w:rsid w:val="00EA3CE0"/>
    <w:rsid w:val="00EA4A7E"/>
    <w:rsid w:val="00EA7013"/>
    <w:rsid w:val="00EE2AF1"/>
    <w:rsid w:val="00F12D24"/>
    <w:rsid w:val="00F64EF6"/>
    <w:rsid w:val="00F668BF"/>
    <w:rsid w:val="00FF1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default="1" w:styleId="a">
    <w:name w:val="Normal"/>
    <w:qFormat/>
    <w:rsid w:val="00712EB8"/>
  </w:style>
  <w:style w:type="paragraph" w:styleId="1">
    <w:name w:val="heading 1"/>
    <w:basedOn w:val="a"/>
    <w:next w:val="a"/>
    <w:link w:val="10"/>
    <w:uiPriority w:val="99"/>
    <w:qFormat/>
    <w:rsid w:val="005843B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qFormat/>
    <w:rsid w:val="00712EB8"/>
    <w:pPr>
      <w:jc w:val="center"/>
    </w:pPr>
    <w:rPr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3E62F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62F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5843BF"/>
    <w:rPr>
      <w:rFonts w:ascii="Times New Roman CYR" w:hAnsi="Times New Roman CYR" w:cs="Times New Roman CYR"/>
      <w:b/>
      <w:bCs/>
      <w:color w:val="26282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hAnsi="Times New Roman" w:eastAsia="Times New Roman" w:cs="Times New Roman"/>
        <w:sz w:val="24"/>
        <w:szCs w:val="24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styleId="" w:default="1">
    <w:name w:val="Normal"/>
    <w:qFormat/>
  </w:style>
  <w:style w:type="paragraph" w:styleId="">
    <w:name w:val="caption"/>
    <w:qFormat/>
    <w:basedOn w:val=""/>
    <w:next w:val=""/>
    <w:pPr>
      <w:spacing/>
      <w:jc w:val="center"/>
    </w:pPr>
    <w:rPr>
      <w:sz w:val="28"/>
    </w:rPr>
  </w:style>
  <w:style w:type="character" w:styleId="" w:default="1">
    <w:name w:val="Default Paragraph Font"/>
    <w:rPr>
      <w:rFonts w:ascii="Calibri" w:hAnsi="Calibri" w:eastAsia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5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Широбокова</cp:lastModifiedBy>
  <cp:revision>4</cp:revision>
  <cp:lastPrinted>2021-06-11T10:30:00Z</cp:lastPrinted>
  <dcterms:created xsi:type="dcterms:W3CDTF">2024-04-08T13:04:00Z</dcterms:created>
  <dcterms:modified xsi:type="dcterms:W3CDTF">2024-04-08T13:56:00Z</dcterms:modified>
</cp:coreProperties>
</file>