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о результатах контрольного мероприятия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sz w:val="28"/>
          <w:szCs w:val="28"/>
        </w:rPr>
        <w:t xml:space="preserve">муниципального бюджетного  учреждения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«Рассвет»</w:t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>В соответствии с предложением администрации МО Усть-Лабинский район, КСП проведена «Проверка финансово - хозяйственной деятельности муниципального бюджетного учреждения «Рассвет» Новолабинского сельского поселения за 2016 год и 1 квартал 2017 года».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были выявлены финансовые нарушения, нарушения и недостатки порядка ведения бухгалтерского учета и составления бухгалтерской отчетности на общую сумму 11 802 264,40 рублей.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директору МБУ «Рассвет» направлено представление Контрольно- счетной палаты для принятия мер по устранению выявленных нарушений и недостатков в работе.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проинформированы Совет и Глава Новолабинского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1f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0b1f56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b1f5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96</Words>
  <Characters>713</Characters>
  <CharactersWithSpaces>806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2023-01-25T12:36:00Z</dcterms:created>
  <dc:creator>User</dc:creator>
  <dc:description/>
  <dc:language>ru-RU</dc:language>
  <cp:lastModifiedBy/>
  <dcterms:modified xsi:type="dcterms:W3CDTF">2023-01-26T09:35:28Z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