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6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2017 год проведено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контрольное мероприятие 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Проверка формирования муниципальных заданий, определения расчетно-нормативных затрат на оказание муниципальных услуг в образовательных учреждениях, правильности установления </w:t>
      </w:r>
      <w:r>
        <w:rPr>
          <w:rFonts w:ascii="Times New Roman" w:hAnsi="Times New Roman"/>
          <w:bCs/>
          <w:sz w:val="28"/>
          <w:szCs w:val="28"/>
          <w:lang w:eastAsia="ar-SA"/>
        </w:rPr>
        <w:t>платы, взимаемой с родителей за присмотр и уход за детьми, осваивающими образовательные программы дошкольного образования, их доведения до подведомственных учреждений и контроля выполнения муниципальных заданий в у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правлении образованием администрации муниципального образования  Усть-Лабинский район в 2016, 2017 годах».</w:t>
      </w:r>
      <w:r>
        <w:rPr>
          <w:rFonts w:ascii="Times New Roman" w:hAnsi="Times New Roman"/>
          <w:sz w:val="28"/>
          <w:szCs w:val="28"/>
        </w:rPr>
        <w:t xml:space="preserve"> </w:t>
        <w:tab/>
        <w:t>Проверка показала, что в целом работа Управлением образованием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Результаты проведенной проверки показали, что  </w:t>
      </w:r>
      <w:r>
        <w:rPr>
          <w:rFonts w:ascii="Times New Roman" w:hAnsi="Times New Roman"/>
          <w:sz w:val="28"/>
          <w:szCs w:val="28"/>
        </w:rPr>
        <w:t xml:space="preserve">Управлением образованием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  внутренний контроль осуществлялся не на должном уровне, следствием чего явился ряд, выявленных проверкой, нарушений на общую сумму 1 644,0 тыс. рублей.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начальнику Управления образованием  направлено Представление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для принятия мер по устранению выявленных нарушений и недостатков в работе, привлечению к ответственности должностных лиц, виновных в допущенных нарушениях.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проинформированы Совет и Глава муниципального образования Усть-Лабинский район.</w:t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LibreOffice/6.4.4.2$Windows_X86_64 LibreOffice_project/3d775be2011f3886db32dfd395a6a6d1ca2630ff</Application>
  <Pages>1</Pages>
  <Words>182</Words>
  <Characters>1479</Characters>
  <CharactersWithSpaces>1664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2017-10-26T06:14:00Z</cp:lastPrinted>
  <dcterms:modified xsi:type="dcterms:W3CDTF">2023-01-25T15:57:40Z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