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E249C">
        <w:rPr>
          <w:sz w:val="28"/>
          <w:szCs w:val="28"/>
        </w:rPr>
        <w:t>1</w:t>
      </w:r>
      <w:r w:rsidR="008848C9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8848C9" w:rsidRPr="008848C9">
        <w:rPr>
          <w:sz w:val="28"/>
          <w:szCs w:val="28"/>
        </w:rPr>
        <w:t xml:space="preserve">муниципальным бюджетным дошкольным образовательным  учреждением детский сад комбинированного вида № </w:t>
      </w:r>
      <w:r w:rsidR="008848C9">
        <w:rPr>
          <w:sz w:val="28"/>
          <w:szCs w:val="28"/>
        </w:rPr>
        <w:t>26</w:t>
      </w:r>
      <w:r w:rsidR="008848C9" w:rsidRPr="008848C9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8848C9">
        <w:rPr>
          <w:sz w:val="28"/>
          <w:szCs w:val="28"/>
        </w:rPr>
        <w:t>02</w:t>
      </w:r>
      <w:r w:rsidR="000402D3">
        <w:rPr>
          <w:sz w:val="28"/>
          <w:szCs w:val="28"/>
        </w:rPr>
        <w:t>.</w:t>
      </w:r>
      <w:r w:rsidR="008848C9">
        <w:rPr>
          <w:sz w:val="28"/>
          <w:szCs w:val="28"/>
        </w:rPr>
        <w:t>12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FB306A">
        <w:rPr>
          <w:bCs/>
          <w:sz w:val="28"/>
          <w:szCs w:val="28"/>
          <w:lang w:eastAsia="en-US"/>
        </w:rPr>
        <w:t>2</w:t>
      </w:r>
      <w:r w:rsidR="008848C9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</w:t>
      </w:r>
      <w:r w:rsidR="008848C9">
        <w:rPr>
          <w:bCs/>
          <w:sz w:val="28"/>
          <w:szCs w:val="28"/>
          <w:lang w:eastAsia="en-US"/>
        </w:rPr>
        <w:t>10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D6B38">
        <w:rPr>
          <w:bCs/>
          <w:sz w:val="28"/>
          <w:szCs w:val="28"/>
          <w:lang w:eastAsia="en-US"/>
        </w:rPr>
        <w:t>2</w:t>
      </w:r>
      <w:r w:rsidR="008848C9">
        <w:rPr>
          <w:bCs/>
          <w:sz w:val="28"/>
          <w:szCs w:val="28"/>
          <w:lang w:eastAsia="en-US"/>
        </w:rPr>
        <w:t>57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 xml:space="preserve">), проведена плановая проверка деятельности </w:t>
      </w:r>
      <w:r w:rsidR="008848C9" w:rsidRPr="00EB1588">
        <w:rPr>
          <w:sz w:val="28"/>
          <w:szCs w:val="28"/>
          <w:lang w:eastAsia="en-US"/>
        </w:rPr>
        <w:t xml:space="preserve">муниципального бюджетного </w:t>
      </w:r>
      <w:r w:rsidR="008848C9">
        <w:rPr>
          <w:sz w:val="28"/>
          <w:szCs w:val="28"/>
        </w:rPr>
        <w:t xml:space="preserve">дошкольного образовательного </w:t>
      </w:r>
      <w:r w:rsidR="008848C9" w:rsidRPr="00CD1639">
        <w:rPr>
          <w:sz w:val="28"/>
          <w:szCs w:val="28"/>
        </w:rPr>
        <w:t xml:space="preserve"> учреждени</w:t>
      </w:r>
      <w:r w:rsidR="008848C9">
        <w:rPr>
          <w:sz w:val="28"/>
          <w:szCs w:val="28"/>
        </w:rPr>
        <w:t>я</w:t>
      </w:r>
      <w:r w:rsidR="008848C9" w:rsidRPr="00CD1639">
        <w:rPr>
          <w:sz w:val="28"/>
          <w:szCs w:val="28"/>
        </w:rPr>
        <w:t xml:space="preserve"> </w:t>
      </w:r>
      <w:r w:rsidR="008848C9">
        <w:rPr>
          <w:sz w:val="28"/>
          <w:szCs w:val="28"/>
        </w:rPr>
        <w:t>детский сад комбинированного вида № 26</w:t>
      </w:r>
      <w:r w:rsidR="00FB306A" w:rsidRPr="00FB306A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</w:t>
      </w:r>
      <w:r w:rsidR="008848C9">
        <w:rPr>
          <w:sz w:val="28"/>
          <w:szCs w:val="28"/>
          <w:lang w:eastAsia="en-US"/>
        </w:rPr>
        <w:t>МБДОУ № 26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8848C9">
        <w:rPr>
          <w:sz w:val="28"/>
          <w:szCs w:val="28"/>
        </w:rPr>
        <w:t xml:space="preserve">декабря  </w:t>
      </w:r>
      <w:r w:rsidR="008848C9" w:rsidRPr="00103145">
        <w:rPr>
          <w:sz w:val="28"/>
          <w:szCs w:val="28"/>
        </w:rPr>
        <w:t>201</w:t>
      </w:r>
      <w:r w:rsidR="008848C9">
        <w:rPr>
          <w:sz w:val="28"/>
          <w:szCs w:val="28"/>
        </w:rPr>
        <w:t>8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 xml:space="preserve">по </w:t>
      </w:r>
      <w:r w:rsidR="008848C9">
        <w:rPr>
          <w:sz w:val="28"/>
          <w:szCs w:val="28"/>
        </w:rPr>
        <w:t>25</w:t>
      </w:r>
      <w:r w:rsidR="008848C9" w:rsidRPr="00103145">
        <w:rPr>
          <w:sz w:val="28"/>
          <w:szCs w:val="28"/>
        </w:rPr>
        <w:t xml:space="preserve"> </w:t>
      </w:r>
      <w:r w:rsidR="008848C9">
        <w:rPr>
          <w:sz w:val="28"/>
          <w:szCs w:val="28"/>
        </w:rPr>
        <w:t xml:space="preserve">ноября </w:t>
      </w:r>
      <w:r w:rsidR="008848C9" w:rsidRPr="00103145">
        <w:rPr>
          <w:sz w:val="28"/>
          <w:szCs w:val="28"/>
        </w:rPr>
        <w:t>202</w:t>
      </w:r>
      <w:r w:rsidR="008848C9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8848C9">
        <w:rPr>
          <w:sz w:val="28"/>
          <w:szCs w:val="28"/>
        </w:rPr>
        <w:t>1 ноября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8848C9">
        <w:rPr>
          <w:sz w:val="28"/>
          <w:szCs w:val="28"/>
        </w:rPr>
        <w:t>25</w:t>
      </w:r>
      <w:r w:rsidR="008848C9" w:rsidRPr="00103145">
        <w:rPr>
          <w:sz w:val="28"/>
          <w:szCs w:val="28"/>
        </w:rPr>
        <w:t xml:space="preserve"> </w:t>
      </w:r>
      <w:r w:rsidR="008848C9">
        <w:rPr>
          <w:sz w:val="28"/>
          <w:szCs w:val="28"/>
        </w:rPr>
        <w:t xml:space="preserve">ноября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848C9" w:rsidRPr="008848C9">
        <w:rPr>
          <w:sz w:val="28"/>
          <w:szCs w:val="28"/>
        </w:rPr>
        <w:t>352302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FB306A">
        <w:rPr>
          <w:sz w:val="28"/>
          <w:szCs w:val="28"/>
        </w:rPr>
        <w:t xml:space="preserve">ст-ца </w:t>
      </w:r>
      <w:proofErr w:type="spellStart"/>
      <w:r w:rsidR="008848C9">
        <w:rPr>
          <w:sz w:val="28"/>
          <w:szCs w:val="28"/>
        </w:rPr>
        <w:t>Новолабинская</w:t>
      </w:r>
      <w:proofErr w:type="spellEnd"/>
      <w:r w:rsidR="001D6B38" w:rsidRPr="001D6B38">
        <w:rPr>
          <w:sz w:val="28"/>
          <w:szCs w:val="28"/>
        </w:rPr>
        <w:t>, ул.</w:t>
      </w:r>
      <w:r w:rsidR="001D6B38">
        <w:rPr>
          <w:sz w:val="28"/>
          <w:szCs w:val="28"/>
        </w:rPr>
        <w:t xml:space="preserve"> </w:t>
      </w:r>
      <w:r w:rsidR="00D7155D">
        <w:rPr>
          <w:sz w:val="28"/>
          <w:szCs w:val="28"/>
        </w:rPr>
        <w:t>К</w:t>
      </w:r>
      <w:r w:rsidR="008848C9">
        <w:rPr>
          <w:sz w:val="28"/>
          <w:szCs w:val="28"/>
        </w:rPr>
        <w:t>алинина</w:t>
      </w:r>
      <w:r w:rsidR="001D6B38" w:rsidRPr="001D6B38">
        <w:rPr>
          <w:sz w:val="28"/>
          <w:szCs w:val="28"/>
        </w:rPr>
        <w:t xml:space="preserve">, </w:t>
      </w:r>
      <w:r w:rsidR="008848C9">
        <w:rPr>
          <w:sz w:val="28"/>
          <w:szCs w:val="28"/>
        </w:rPr>
        <w:t>8</w:t>
      </w:r>
      <w:r w:rsidR="00FB306A">
        <w:rPr>
          <w:sz w:val="28"/>
          <w:szCs w:val="28"/>
        </w:rPr>
        <w:t>7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8848C9">
        <w:rPr>
          <w:sz w:val="28"/>
          <w:szCs w:val="28"/>
          <w:lang w:eastAsia="en-US"/>
        </w:rPr>
        <w:t>МБДОУ № 26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7B1E81" w:rsidRDefault="009E5BAF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r w:rsidR="008848C9">
        <w:rPr>
          <w:sz w:val="28"/>
          <w:szCs w:val="28"/>
          <w:lang w:eastAsia="en-US"/>
        </w:rPr>
        <w:t>Коломийцевой Верой Николаевной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</w:t>
      </w:r>
      <w:r w:rsidR="008848C9">
        <w:rPr>
          <w:sz w:val="28"/>
          <w:szCs w:val="28"/>
          <w:lang w:eastAsia="en-US"/>
        </w:rPr>
        <w:t xml:space="preserve">районного управления </w:t>
      </w:r>
      <w:r w:rsidR="00A90AF2" w:rsidRPr="000E4BB1">
        <w:rPr>
          <w:sz w:val="28"/>
          <w:szCs w:val="28"/>
          <w:lang w:eastAsia="en-US"/>
        </w:rPr>
        <w:t xml:space="preserve"> образованием администрации муниципального образования Усть-Лабинский район от </w:t>
      </w:r>
      <w:r w:rsidR="008848C9">
        <w:rPr>
          <w:sz w:val="28"/>
          <w:szCs w:val="28"/>
          <w:lang w:eastAsia="en-US"/>
        </w:rPr>
        <w:t>10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0</w:t>
      </w:r>
      <w:r w:rsidR="008848C9">
        <w:rPr>
          <w:sz w:val="28"/>
          <w:szCs w:val="28"/>
          <w:lang w:eastAsia="en-US"/>
        </w:rPr>
        <w:t>7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</w:t>
      </w:r>
      <w:r w:rsidR="008848C9">
        <w:rPr>
          <w:sz w:val="28"/>
          <w:szCs w:val="28"/>
          <w:lang w:eastAsia="en-US"/>
        </w:rPr>
        <w:t>03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8848C9">
        <w:rPr>
          <w:sz w:val="28"/>
          <w:szCs w:val="28"/>
          <w:lang w:eastAsia="en-US"/>
        </w:rPr>
        <w:t>65</w:t>
      </w:r>
      <w:r w:rsidR="00A90AF2" w:rsidRPr="007B5EE3">
        <w:rPr>
          <w:sz w:val="28"/>
          <w:szCs w:val="28"/>
          <w:lang w:eastAsia="en-US"/>
        </w:rPr>
        <w:t>-</w:t>
      </w:r>
      <w:r w:rsidR="00FB306A">
        <w:rPr>
          <w:sz w:val="28"/>
          <w:szCs w:val="28"/>
          <w:lang w:eastAsia="en-US"/>
        </w:rPr>
        <w:t>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«О  приеме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8848C9">
        <w:rPr>
          <w:sz w:val="28"/>
          <w:szCs w:val="28"/>
          <w:lang w:eastAsia="en-US"/>
        </w:rPr>
        <w:t>01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0</w:t>
      </w:r>
      <w:r w:rsidR="008848C9">
        <w:rPr>
          <w:sz w:val="28"/>
          <w:szCs w:val="28"/>
          <w:lang w:eastAsia="en-US"/>
        </w:rPr>
        <w:t>8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20</w:t>
      </w:r>
      <w:r w:rsidR="008848C9">
        <w:rPr>
          <w:sz w:val="28"/>
          <w:szCs w:val="28"/>
          <w:lang w:eastAsia="en-US"/>
        </w:rPr>
        <w:t>03</w:t>
      </w:r>
      <w:r w:rsidR="00A25D14">
        <w:rPr>
          <w:sz w:val="28"/>
          <w:szCs w:val="28"/>
          <w:lang w:eastAsia="en-US"/>
        </w:rPr>
        <w:t xml:space="preserve"> </w:t>
      </w:r>
      <w:r w:rsidR="00A25D14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00171F">
        <w:rPr>
          <w:sz w:val="28"/>
          <w:szCs w:val="28"/>
          <w:lang w:eastAsia="en-US"/>
        </w:rPr>
        <w:t>.</w:t>
      </w:r>
      <w:r w:rsidR="007B1E81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2135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9E2FBD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9E2FBD">
        <w:rPr>
          <w:sz w:val="28"/>
          <w:szCs w:val="28"/>
          <w:lang w:eastAsia="en-US"/>
        </w:rPr>
        <w:t>МБДОУ № 26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9E2FBD">
        <w:rPr>
          <w:sz w:val="28"/>
          <w:szCs w:val="28"/>
          <w:lang w:eastAsia="en-US"/>
        </w:rPr>
        <w:t>МБДОУ № 26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   </w:t>
      </w:r>
    </w:p>
    <w:p w:rsidR="00C66A99" w:rsidRPr="007B5EE3" w:rsidRDefault="001F07F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</w:t>
      </w:r>
      <w:r w:rsidR="00C66A99">
        <w:rPr>
          <w:sz w:val="28"/>
          <w:szCs w:val="28"/>
          <w:lang w:eastAsia="en-US"/>
        </w:rPr>
        <w:t xml:space="preserve"> 2019 финансовы</w:t>
      </w:r>
      <w:r w:rsidR="009E2FBD">
        <w:rPr>
          <w:sz w:val="28"/>
          <w:szCs w:val="28"/>
          <w:lang w:eastAsia="en-US"/>
        </w:rPr>
        <w:t>й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 xml:space="preserve">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24106E">
        <w:rPr>
          <w:sz w:val="28"/>
          <w:szCs w:val="28"/>
          <w:lang w:eastAsia="en-US"/>
        </w:rPr>
        <w:t xml:space="preserve">МБОУ СОШ № </w:t>
      </w:r>
      <w:r w:rsidR="00012CDB">
        <w:rPr>
          <w:sz w:val="28"/>
          <w:szCs w:val="28"/>
          <w:lang w:eastAsia="en-US"/>
        </w:rPr>
        <w:t>1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2520EA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9E2FBD">
        <w:rPr>
          <w:sz w:val="28"/>
          <w:szCs w:val="28"/>
          <w:lang w:eastAsia="en-US"/>
        </w:rPr>
        <w:t xml:space="preserve">заведующим </w:t>
      </w:r>
      <w:r w:rsidR="009E2FBD" w:rsidRPr="007B5EE3">
        <w:rPr>
          <w:sz w:val="28"/>
          <w:szCs w:val="28"/>
          <w:lang w:eastAsia="en-US"/>
        </w:rPr>
        <w:t xml:space="preserve"> </w:t>
      </w:r>
      <w:r w:rsidR="009E2FBD">
        <w:rPr>
          <w:sz w:val="28"/>
          <w:szCs w:val="28"/>
          <w:lang w:eastAsia="en-US"/>
        </w:rPr>
        <w:t>МБДОУ № 26</w:t>
      </w:r>
      <w:r w:rsidR="006A2F23">
        <w:rPr>
          <w:sz w:val="28"/>
          <w:szCs w:val="28"/>
        </w:rPr>
        <w:t xml:space="preserve"> </w:t>
      </w:r>
      <w:r w:rsidR="009E2FBD">
        <w:rPr>
          <w:sz w:val="28"/>
          <w:szCs w:val="28"/>
        </w:rPr>
        <w:t>с 28</w:t>
      </w:r>
      <w:r w:rsidR="0097423E">
        <w:rPr>
          <w:sz w:val="28"/>
          <w:szCs w:val="28"/>
        </w:rPr>
        <w:t xml:space="preserve"> </w:t>
      </w:r>
      <w:r w:rsidR="009E2FBD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9E2FBD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9E2FBD">
        <w:rPr>
          <w:sz w:val="28"/>
          <w:szCs w:val="28"/>
          <w:lang w:eastAsia="en-US"/>
        </w:rPr>
        <w:t xml:space="preserve">заведующим </w:t>
      </w:r>
      <w:r w:rsidR="009E2FBD" w:rsidRPr="007B5EE3">
        <w:rPr>
          <w:sz w:val="28"/>
          <w:szCs w:val="28"/>
          <w:lang w:eastAsia="en-US"/>
        </w:rPr>
        <w:t xml:space="preserve"> </w:t>
      </w:r>
      <w:r w:rsidR="009E2FBD">
        <w:rPr>
          <w:sz w:val="28"/>
          <w:szCs w:val="28"/>
          <w:lang w:eastAsia="en-US"/>
        </w:rPr>
        <w:t>МБДОУ № 26</w:t>
      </w:r>
      <w:r w:rsidR="009E2FBD">
        <w:rPr>
          <w:sz w:val="28"/>
          <w:szCs w:val="28"/>
        </w:rPr>
        <w:t xml:space="preserve">  </w:t>
      </w:r>
      <w:r w:rsidR="006221C3">
        <w:rPr>
          <w:sz w:val="28"/>
          <w:szCs w:val="28"/>
        </w:rPr>
        <w:t>9</w:t>
      </w:r>
      <w:r w:rsidRPr="002528CF">
        <w:rPr>
          <w:sz w:val="28"/>
          <w:szCs w:val="28"/>
        </w:rPr>
        <w:t xml:space="preserve"> </w:t>
      </w:r>
      <w:r w:rsidR="004E66BB" w:rsidRPr="002528CF">
        <w:rPr>
          <w:sz w:val="28"/>
          <w:szCs w:val="28"/>
        </w:rPr>
        <w:t>января</w:t>
      </w:r>
      <w:r w:rsidR="0018507F" w:rsidRPr="002528CF">
        <w:rPr>
          <w:sz w:val="28"/>
          <w:szCs w:val="28"/>
        </w:rPr>
        <w:t xml:space="preserve"> 201</w:t>
      </w:r>
      <w:r w:rsidR="004E66BB" w:rsidRPr="002528CF">
        <w:rPr>
          <w:sz w:val="28"/>
          <w:szCs w:val="28"/>
        </w:rPr>
        <w:t>9</w:t>
      </w:r>
      <w:r w:rsidR="0018507F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lastRenderedPageBreak/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6221C3">
        <w:rPr>
          <w:sz w:val="28"/>
          <w:szCs w:val="28"/>
        </w:rPr>
        <w:t>9</w:t>
      </w:r>
      <w:r w:rsidR="006221C3" w:rsidRPr="002528CF">
        <w:rPr>
          <w:sz w:val="28"/>
          <w:szCs w:val="28"/>
        </w:rPr>
        <w:t xml:space="preserve"> января 2019</w:t>
      </w:r>
      <w:r w:rsidR="0018507F" w:rsidRPr="00C578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Утвержденный Заказчиком </w:t>
      </w:r>
      <w:r w:rsidR="006221C3">
        <w:rPr>
          <w:sz w:val="28"/>
          <w:szCs w:val="28"/>
        </w:rPr>
        <w:t>9</w:t>
      </w:r>
      <w:r w:rsidR="004E66BB" w:rsidRPr="002528CF">
        <w:rPr>
          <w:sz w:val="28"/>
          <w:szCs w:val="28"/>
        </w:rPr>
        <w:t xml:space="preserve">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</w:t>
      </w:r>
      <w:r w:rsidRPr="00241698">
        <w:rPr>
          <w:sz w:val="28"/>
          <w:szCs w:val="28"/>
        </w:rPr>
        <w:t xml:space="preserve">размещен в ЕИС </w:t>
      </w:r>
      <w:r w:rsidR="006221C3">
        <w:rPr>
          <w:sz w:val="28"/>
          <w:szCs w:val="28"/>
        </w:rPr>
        <w:t>9</w:t>
      </w:r>
      <w:r w:rsidR="002528CF" w:rsidRPr="002528CF">
        <w:rPr>
          <w:sz w:val="28"/>
          <w:szCs w:val="28"/>
        </w:rPr>
        <w:t xml:space="preserve"> января 2019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6221C3">
        <w:rPr>
          <w:sz w:val="28"/>
          <w:szCs w:val="28"/>
        </w:rPr>
        <w:t>9</w:t>
      </w:r>
      <w:r w:rsidR="002528CF" w:rsidRPr="002528CF">
        <w:rPr>
          <w:sz w:val="28"/>
          <w:szCs w:val="28"/>
        </w:rPr>
        <w:t xml:space="preserve"> января 2019 </w:t>
      </w:r>
      <w:r w:rsidR="002528CF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6221C3">
        <w:rPr>
          <w:sz w:val="28"/>
          <w:szCs w:val="28"/>
        </w:rPr>
        <w:t>9</w:t>
      </w:r>
      <w:r w:rsidR="004E66BB" w:rsidRPr="002528CF">
        <w:rPr>
          <w:sz w:val="28"/>
          <w:szCs w:val="28"/>
        </w:rPr>
        <w:t xml:space="preserve"> января 2019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EC2BAC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492E53" w:rsidRDefault="00492E53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2528CF" w:rsidRPr="002528CF">
        <w:rPr>
          <w:sz w:val="28"/>
          <w:szCs w:val="28"/>
        </w:rPr>
        <w:t>1</w:t>
      </w:r>
      <w:r w:rsidR="00B11BB1">
        <w:rPr>
          <w:sz w:val="28"/>
          <w:szCs w:val="28"/>
        </w:rPr>
        <w:t>9</w:t>
      </w:r>
      <w:r w:rsidRPr="002528CF">
        <w:rPr>
          <w:sz w:val="28"/>
          <w:szCs w:val="28"/>
        </w:rPr>
        <w:t xml:space="preserve"> января 2020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на 2021 год - </w:t>
      </w:r>
      <w:r w:rsidR="002528CF" w:rsidRPr="00EF052A">
        <w:rPr>
          <w:bCs/>
          <w:sz w:val="28"/>
          <w:szCs w:val="28"/>
        </w:rPr>
        <w:t>1</w:t>
      </w:r>
      <w:r w:rsidR="00B11BB1">
        <w:rPr>
          <w:bCs/>
          <w:sz w:val="28"/>
          <w:szCs w:val="28"/>
        </w:rPr>
        <w:t>5</w:t>
      </w:r>
      <w:r w:rsidRPr="00EF052A">
        <w:rPr>
          <w:bCs/>
          <w:sz w:val="28"/>
          <w:szCs w:val="28"/>
        </w:rPr>
        <w:t xml:space="preserve"> января 2021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D50AED" w:rsidRPr="00BA3DEA" w:rsidRDefault="00D50AED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lastRenderedPageBreak/>
        <w:t xml:space="preserve">      заключены 9 контрактов 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         </w:t>
      </w:r>
      <w:r w:rsidR="007F068A" w:rsidRPr="00BA3DEA">
        <w:rPr>
          <w:rFonts w:cs="Calibri"/>
          <w:sz w:val="28"/>
          <w:szCs w:val="28"/>
          <w:lang w:eastAsia="ar-SA"/>
        </w:rPr>
        <w:t>1 261 563,47</w:t>
      </w:r>
      <w:r w:rsidRPr="00BA3DEA">
        <w:rPr>
          <w:rFonts w:cs="Calibri"/>
          <w:sz w:val="28"/>
          <w:szCs w:val="28"/>
          <w:lang w:eastAsia="ar-SA"/>
        </w:rPr>
        <w:t xml:space="preserve"> рублей</w:t>
      </w:r>
      <w:r w:rsidRPr="00BA3DEA">
        <w:t xml:space="preserve"> </w:t>
      </w:r>
      <w:r w:rsidRPr="00BA3DEA">
        <w:rPr>
          <w:rFonts w:cs="Calibri"/>
          <w:sz w:val="28"/>
          <w:szCs w:val="28"/>
          <w:lang w:eastAsia="ar-SA"/>
        </w:rPr>
        <w:t>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8 контрактов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 </w:t>
      </w:r>
      <w:r w:rsidR="007F068A" w:rsidRPr="00BA3DEA">
        <w:rPr>
          <w:rFonts w:cs="Calibri"/>
          <w:sz w:val="28"/>
          <w:szCs w:val="28"/>
          <w:lang w:eastAsia="ar-SA"/>
        </w:rPr>
        <w:t>360 536,66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3 контракта путем проведения аукциона в электронной форме в соответствии со статьей  28  Закона № 44-ФЗ на  общую сумму </w:t>
      </w:r>
      <w:r w:rsidR="007F068A" w:rsidRPr="00BA3DEA">
        <w:rPr>
          <w:rFonts w:cs="Calibri"/>
          <w:sz w:val="28"/>
          <w:szCs w:val="28"/>
          <w:lang w:eastAsia="ar-SA"/>
        </w:rPr>
        <w:t xml:space="preserve"> 50 394</w:t>
      </w:r>
      <w:r w:rsidRPr="00BA3DEA">
        <w:rPr>
          <w:rFonts w:cs="Calibri"/>
          <w:sz w:val="28"/>
          <w:szCs w:val="28"/>
          <w:lang w:eastAsia="ar-SA"/>
        </w:rPr>
        <w:t>,</w:t>
      </w:r>
      <w:r w:rsidR="007F068A" w:rsidRPr="00BA3DEA">
        <w:rPr>
          <w:rFonts w:cs="Calibri"/>
          <w:sz w:val="28"/>
          <w:szCs w:val="28"/>
          <w:lang w:eastAsia="ar-SA"/>
        </w:rPr>
        <w:t>30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учреждений и предприятий уголовно-исполнительной системы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заключены  </w:t>
      </w:r>
      <w:r w:rsidR="00E015B2" w:rsidRPr="00BA3DEA">
        <w:rPr>
          <w:rFonts w:cs="Calibri"/>
          <w:sz w:val="28"/>
          <w:szCs w:val="28"/>
          <w:lang w:eastAsia="ar-SA"/>
        </w:rPr>
        <w:t>22</w:t>
      </w:r>
      <w:r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E015B2" w:rsidRPr="00BA3DEA">
        <w:rPr>
          <w:rFonts w:cs="Calibri"/>
          <w:sz w:val="28"/>
          <w:szCs w:val="28"/>
          <w:lang w:eastAsia="ar-SA"/>
        </w:rPr>
        <w:t>а</w:t>
      </w:r>
      <w:r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 xml:space="preserve">№ </w:t>
      </w:r>
      <w:r w:rsidRPr="00BA3DEA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</w:t>
      </w:r>
      <w:r w:rsidRPr="00BA3DEA">
        <w:rPr>
          <w:rFonts w:cs="Calibri"/>
          <w:sz w:val="28"/>
          <w:szCs w:val="28"/>
          <w:lang w:eastAsia="ar-SA"/>
        </w:rPr>
        <w:t xml:space="preserve">          </w:t>
      </w:r>
      <w:r w:rsidR="00BA3DEA" w:rsidRPr="00BA3DEA">
        <w:rPr>
          <w:rFonts w:cs="Calibri"/>
          <w:sz w:val="28"/>
          <w:szCs w:val="28"/>
          <w:lang w:eastAsia="ar-SA"/>
        </w:rPr>
        <w:t>1 147 506</w:t>
      </w:r>
      <w:r w:rsidRPr="00BA3DEA">
        <w:rPr>
          <w:rFonts w:cs="Calibri"/>
          <w:sz w:val="28"/>
          <w:szCs w:val="28"/>
          <w:lang w:eastAsia="ar-SA"/>
        </w:rPr>
        <w:t>,</w:t>
      </w:r>
      <w:r w:rsidR="00BA3DEA" w:rsidRPr="00BA3DEA">
        <w:rPr>
          <w:rFonts w:cs="Calibri"/>
          <w:sz w:val="28"/>
          <w:szCs w:val="28"/>
          <w:lang w:eastAsia="ar-SA"/>
        </w:rPr>
        <w:t>95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заключены  </w:t>
      </w:r>
      <w:r w:rsidR="00E015B2" w:rsidRPr="00BA3DEA">
        <w:rPr>
          <w:rFonts w:cs="Calibri"/>
          <w:sz w:val="28"/>
          <w:szCs w:val="28"/>
          <w:lang w:eastAsia="ar-SA"/>
        </w:rPr>
        <w:t>5</w:t>
      </w:r>
      <w:r w:rsidRPr="00BA3DEA">
        <w:rPr>
          <w:rFonts w:cs="Calibri"/>
          <w:sz w:val="28"/>
          <w:szCs w:val="28"/>
          <w:lang w:eastAsia="ar-SA"/>
        </w:rPr>
        <w:t xml:space="preserve"> контракта путем проведения аукциона в электронной форме в соответствии со статьей 28 Закона № 44-ФЗ на общую сумму </w:t>
      </w:r>
      <w:r w:rsidR="00BA3DEA" w:rsidRPr="00BA3DEA">
        <w:rPr>
          <w:rFonts w:cs="Calibri"/>
          <w:sz w:val="28"/>
          <w:szCs w:val="28"/>
          <w:lang w:eastAsia="ar-SA"/>
        </w:rPr>
        <w:t>102 250</w:t>
      </w:r>
      <w:r w:rsidRPr="00BA3DEA">
        <w:rPr>
          <w:rFonts w:cs="Calibri"/>
          <w:sz w:val="28"/>
          <w:szCs w:val="28"/>
          <w:lang w:eastAsia="ar-SA"/>
        </w:rPr>
        <w:t>,</w:t>
      </w:r>
      <w:r w:rsidR="00BA3DEA" w:rsidRPr="00BA3DEA"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>4 рублей (участие учреждений и предприятий уголовно-исполнительной системы в закупках).</w:t>
      </w:r>
    </w:p>
    <w:p w:rsidR="00C324D1" w:rsidRPr="00BA3DEA" w:rsidRDefault="00C324D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Извещения о проведении открытых аукционов в электронной форме  соответствуют требованиям статьи  63  Закона </w:t>
      </w:r>
      <w:r w:rsidRPr="00BA3DEA">
        <w:rPr>
          <w:sz w:val="28"/>
          <w:szCs w:val="28"/>
          <w:lang w:eastAsia="en-US"/>
        </w:rPr>
        <w:t xml:space="preserve">№ </w:t>
      </w:r>
      <w:r w:rsidRPr="00BA3DEA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</w:p>
    <w:p w:rsidR="00C324D1" w:rsidRPr="00BA3DEA" w:rsidRDefault="00C324D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Документация об электронных аукционах соответствует требованиям  статьи 64 Закона №  44-ФЗ. Нарушений не обнаружено. </w:t>
      </w:r>
    </w:p>
    <w:p w:rsidR="00BA3DEA" w:rsidRPr="00BA3DEA" w:rsidRDefault="00C324D1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>24 апреля 2020 г.).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до 24 апреля 2020 г.).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lastRenderedPageBreak/>
        <w:t xml:space="preserve">  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 2018, 2019, 2020 годах, нарушений, в части превышения таких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BA3DEA">
        <w:rPr>
          <w:rFonts w:eastAsia="Calibri"/>
          <w:sz w:val="28"/>
          <w:szCs w:val="28"/>
          <w:lang w:eastAsia="en-US"/>
        </w:rPr>
        <w:t xml:space="preserve">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проверяемом периоде Заказчиком такие контракты не заключались, соответственно  уведомления в уполномоченный орган - Отдел внутреннего финансового контроля,  не поступали.</w:t>
      </w:r>
    </w:p>
    <w:p w:rsidR="00D50AED" w:rsidRDefault="00C324D1" w:rsidP="00EC2BA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50AED" w:rsidRPr="00C034A8">
        <w:rPr>
          <w:bCs/>
          <w:sz w:val="28"/>
          <w:szCs w:val="28"/>
        </w:rPr>
        <w:t xml:space="preserve">.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>, предусмотренных 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4808ED" w:rsidRDefault="00D50AED" w:rsidP="00EC2BAC">
      <w:pPr>
        <w:ind w:left="-567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за  </w:t>
      </w:r>
      <w:proofErr w:type="gramStart"/>
      <w:r w:rsidRPr="004808ED">
        <w:rPr>
          <w:bCs/>
          <w:sz w:val="28"/>
          <w:szCs w:val="28"/>
        </w:rPr>
        <w:t>за</w:t>
      </w:r>
      <w:proofErr w:type="gramEnd"/>
      <w:r w:rsidRPr="004808ED">
        <w:rPr>
          <w:bCs/>
          <w:sz w:val="28"/>
          <w:szCs w:val="28"/>
        </w:rPr>
        <w:t xml:space="preserve"> 2019 год размещен </w:t>
      </w:r>
      <w:r w:rsidR="004808ED" w:rsidRPr="004808ED">
        <w:rPr>
          <w:bCs/>
          <w:sz w:val="28"/>
          <w:szCs w:val="28"/>
        </w:rPr>
        <w:t xml:space="preserve">23  марта  </w:t>
      </w:r>
      <w:r w:rsidRPr="004808ED">
        <w:rPr>
          <w:bCs/>
          <w:sz w:val="28"/>
          <w:szCs w:val="28"/>
        </w:rPr>
        <w:t>2020 года,</w:t>
      </w:r>
      <w:r w:rsidR="00682DEC" w:rsidRPr="004808ED">
        <w:rPr>
          <w:bCs/>
          <w:sz w:val="28"/>
          <w:szCs w:val="28"/>
        </w:rPr>
        <w:t xml:space="preserve"> </w:t>
      </w:r>
      <w:r w:rsidR="004808ED">
        <w:rPr>
          <w:bCs/>
          <w:sz w:val="28"/>
          <w:szCs w:val="28"/>
        </w:rPr>
        <w:t xml:space="preserve">2020 год – </w:t>
      </w:r>
      <w:r w:rsidR="00BA3DEA">
        <w:rPr>
          <w:bCs/>
          <w:sz w:val="28"/>
          <w:szCs w:val="28"/>
        </w:rPr>
        <w:t>31</w:t>
      </w:r>
      <w:r w:rsidR="004808ED">
        <w:rPr>
          <w:bCs/>
          <w:sz w:val="28"/>
          <w:szCs w:val="28"/>
        </w:rPr>
        <w:t xml:space="preserve"> марта 2021 года, т.е. своевременно.</w:t>
      </w:r>
    </w:p>
    <w:p w:rsidR="00D50AED" w:rsidRPr="006C6969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01F2B" w:rsidRDefault="00D50AED" w:rsidP="00EC2BAC">
      <w:pPr>
        <w:ind w:left="-567" w:firstLine="567"/>
        <w:jc w:val="both"/>
        <w:rPr>
          <w:sz w:val="28"/>
          <w:szCs w:val="28"/>
        </w:rPr>
      </w:pPr>
      <w:r w:rsidRPr="006C6969">
        <w:rPr>
          <w:sz w:val="28"/>
          <w:szCs w:val="28"/>
        </w:rPr>
        <w:lastRenderedPageBreak/>
        <w:t xml:space="preserve"> </w:t>
      </w:r>
      <w:r w:rsidR="006C6969" w:rsidRPr="006C6969">
        <w:rPr>
          <w:sz w:val="28"/>
          <w:szCs w:val="28"/>
        </w:rPr>
        <w:t>Доля закупок, которые Заказчик осуществил у СМП и СОНКО в 201</w:t>
      </w:r>
      <w:r w:rsidR="006C6969">
        <w:rPr>
          <w:sz w:val="28"/>
          <w:szCs w:val="28"/>
        </w:rPr>
        <w:t>9</w:t>
      </w:r>
      <w:r w:rsidR="00A01F2B">
        <w:rPr>
          <w:sz w:val="28"/>
          <w:szCs w:val="28"/>
        </w:rPr>
        <w:t>,</w:t>
      </w:r>
      <w:r w:rsidR="006C6969" w:rsidRPr="006C6969">
        <w:rPr>
          <w:sz w:val="28"/>
          <w:szCs w:val="28"/>
        </w:rPr>
        <w:t xml:space="preserve"> </w:t>
      </w:r>
      <w:r w:rsidRPr="006C6969">
        <w:rPr>
          <w:sz w:val="28"/>
          <w:szCs w:val="28"/>
        </w:rPr>
        <w:t xml:space="preserve"> согласно Отчету составила </w:t>
      </w:r>
      <w:r w:rsidR="00BA3DEA">
        <w:rPr>
          <w:sz w:val="28"/>
          <w:szCs w:val="28"/>
        </w:rPr>
        <w:t>100</w:t>
      </w:r>
      <w:r w:rsidRPr="006C6969">
        <w:rPr>
          <w:sz w:val="28"/>
          <w:szCs w:val="28"/>
        </w:rPr>
        <w:t xml:space="preserve"> </w:t>
      </w:r>
      <w:r w:rsidRPr="006C6969">
        <w:rPr>
          <w:bCs/>
          <w:sz w:val="28"/>
          <w:szCs w:val="28"/>
        </w:rPr>
        <w:t>процентов</w:t>
      </w:r>
      <w:r w:rsidR="00A01F2B">
        <w:rPr>
          <w:bCs/>
          <w:sz w:val="28"/>
          <w:szCs w:val="28"/>
        </w:rPr>
        <w:t>,</w:t>
      </w:r>
      <w:r w:rsidR="00A01F2B" w:rsidRPr="00A01F2B">
        <w:rPr>
          <w:sz w:val="28"/>
          <w:szCs w:val="28"/>
        </w:rPr>
        <w:t xml:space="preserve"> </w:t>
      </w:r>
      <w:r w:rsidR="00BA3DEA">
        <w:rPr>
          <w:sz w:val="28"/>
          <w:szCs w:val="28"/>
        </w:rPr>
        <w:t>в 2020 году – 87,</w:t>
      </w:r>
      <w:r w:rsidR="00BA3DEA" w:rsidRPr="00BA3DEA">
        <w:rPr>
          <w:sz w:val="28"/>
          <w:szCs w:val="28"/>
        </w:rPr>
        <w:t>73649</w:t>
      </w:r>
      <w:r w:rsidR="00BA3DEA">
        <w:rPr>
          <w:sz w:val="28"/>
          <w:szCs w:val="28"/>
        </w:rPr>
        <w:t xml:space="preserve"> </w:t>
      </w:r>
      <w:r w:rsidR="00504248" w:rsidRPr="001E3328">
        <w:rPr>
          <w:bCs/>
          <w:sz w:val="28"/>
          <w:szCs w:val="28"/>
        </w:rPr>
        <w:t>процент</w:t>
      </w:r>
      <w:r w:rsidR="00504248">
        <w:rPr>
          <w:bCs/>
          <w:sz w:val="28"/>
          <w:szCs w:val="28"/>
        </w:rPr>
        <w:t>ов,</w:t>
      </w:r>
      <w:r w:rsidR="00BA3DEA">
        <w:rPr>
          <w:sz w:val="28"/>
          <w:szCs w:val="28"/>
        </w:rPr>
        <w:t xml:space="preserve"> </w:t>
      </w:r>
      <w:r w:rsidR="00A01F2B">
        <w:rPr>
          <w:sz w:val="28"/>
          <w:szCs w:val="28"/>
        </w:rPr>
        <w:t>что</w:t>
      </w:r>
      <w:r w:rsidR="00A01F2B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A01F2B">
        <w:rPr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№</w:t>
      </w:r>
      <w:r w:rsidR="00A01F2B">
        <w:rPr>
          <w:bCs/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44-ФЗ</w:t>
      </w:r>
      <w:r w:rsidR="00A01F2B">
        <w:rPr>
          <w:bCs/>
          <w:sz w:val="28"/>
          <w:szCs w:val="28"/>
        </w:rPr>
        <w:t>.</w:t>
      </w:r>
      <w:r w:rsidRPr="006C6969">
        <w:rPr>
          <w:sz w:val="28"/>
          <w:szCs w:val="28"/>
        </w:rPr>
        <w:t xml:space="preserve"> </w:t>
      </w:r>
    </w:p>
    <w:p w:rsidR="00F803F1" w:rsidRPr="00AA7844" w:rsidRDefault="00FB7977" w:rsidP="00EC2BAC">
      <w:pPr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F803F1" w:rsidRPr="00F803F1">
        <w:rPr>
          <w:bCs/>
          <w:sz w:val="28"/>
          <w:szCs w:val="28"/>
        </w:rPr>
        <w:t xml:space="preserve"> </w:t>
      </w:r>
      <w:r w:rsidR="00F803F1" w:rsidRPr="00AA7844">
        <w:rPr>
          <w:bCs/>
          <w:sz w:val="28"/>
          <w:szCs w:val="28"/>
        </w:rPr>
        <w:t>В соответствии с частью 2 статьи 34 Закона №44-ФЗ при заключении контракта указывается, что цена контракта является твердой и определяется на весь срок исполнения контракта,</w:t>
      </w:r>
      <w:r w:rsidR="00F803F1" w:rsidRPr="00AA7844">
        <w:t xml:space="preserve"> </w:t>
      </w:r>
      <w:r w:rsidR="00F803F1" w:rsidRPr="00AA7844">
        <w:rPr>
          <w:bCs/>
          <w:sz w:val="28"/>
          <w:szCs w:val="28"/>
        </w:rPr>
        <w:t xml:space="preserve">а в случае, предусмотренном частью 24 статьи 22 </w:t>
      </w:r>
      <w:r w:rsidR="00F803F1" w:rsidRPr="00AA7844">
        <w:rPr>
          <w:sz w:val="28"/>
          <w:szCs w:val="28"/>
        </w:rPr>
        <w:t>Закона № 44-ФЗ</w:t>
      </w:r>
      <w:r w:rsidR="00F803F1" w:rsidRPr="00AA7844">
        <w:rPr>
          <w:bCs/>
          <w:sz w:val="28"/>
          <w:szCs w:val="28"/>
        </w:rPr>
        <w:t>, указываются цены единиц товара, работы, услуги и максимальное значение цены контракта.</w:t>
      </w:r>
    </w:p>
    <w:p w:rsidR="00F803F1" w:rsidRPr="00AA7844" w:rsidRDefault="00F803F1" w:rsidP="00EC2BAC">
      <w:pPr>
        <w:ind w:left="-567"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>В нарушение части 2 статьи 34 Закона № 44-ФЗ нижеуказанные контракты, не содержат обязательное условие о том, что цена контракта является твердой и определяется на весь срок исполнения контракта:</w:t>
      </w:r>
    </w:p>
    <w:p w:rsidR="00F803F1" w:rsidRPr="00AA7844" w:rsidRDefault="00F803F1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>- Контракт от 2</w:t>
      </w:r>
      <w:r>
        <w:rPr>
          <w:bCs/>
          <w:sz w:val="28"/>
          <w:szCs w:val="28"/>
        </w:rPr>
        <w:t>2</w:t>
      </w:r>
      <w:r w:rsidRPr="00AA784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AA784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AA7844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101152</w:t>
      </w:r>
      <w:r w:rsidRPr="00AA7844">
        <w:rPr>
          <w:bCs/>
          <w:sz w:val="28"/>
          <w:szCs w:val="28"/>
        </w:rPr>
        <w:t>/</w:t>
      </w:r>
      <w:proofErr w:type="gramStart"/>
      <w:r w:rsidRPr="00AA7844">
        <w:rPr>
          <w:bCs/>
          <w:sz w:val="28"/>
          <w:szCs w:val="28"/>
        </w:rPr>
        <w:t>ДР</w:t>
      </w:r>
      <w:proofErr w:type="gramEnd"/>
      <w:r w:rsidRPr="00AA7844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7497</w:t>
      </w:r>
      <w:r w:rsidRPr="00AA7844">
        <w:rPr>
          <w:bCs/>
          <w:sz w:val="28"/>
          <w:szCs w:val="28"/>
        </w:rPr>
        <w:t>,40 рублей,</w:t>
      </w:r>
      <w:r w:rsidRPr="00AA7844">
        <w:t xml:space="preserve"> </w:t>
      </w:r>
      <w:r w:rsidRPr="00AA7844">
        <w:rPr>
          <w:bCs/>
          <w:sz w:val="28"/>
          <w:szCs w:val="28"/>
        </w:rPr>
        <w:t>заключенный с ФБУЗ «Центр гигиены и эпидемиологии в Краснодарском крае»</w:t>
      </w:r>
      <w:r w:rsidRPr="00AA7844">
        <w:rPr>
          <w:sz w:val="28"/>
          <w:szCs w:val="28"/>
          <w:shd w:val="clear" w:color="auto" w:fill="FFFFFF"/>
          <w:lang w:eastAsia="ar-SA"/>
        </w:rPr>
        <w:t xml:space="preserve"> на </w:t>
      </w:r>
      <w:r w:rsidRPr="00AA7844">
        <w:rPr>
          <w:bCs/>
          <w:sz w:val="28"/>
          <w:szCs w:val="28"/>
        </w:rPr>
        <w:t xml:space="preserve">оказание услуг по </w:t>
      </w:r>
      <w:r>
        <w:rPr>
          <w:bCs/>
          <w:sz w:val="28"/>
          <w:szCs w:val="28"/>
        </w:rPr>
        <w:t>исследованию почвы</w:t>
      </w:r>
      <w:r w:rsidRPr="00AA7844">
        <w:rPr>
          <w:bCs/>
          <w:sz w:val="28"/>
          <w:szCs w:val="28"/>
        </w:rPr>
        <w:t>;</w:t>
      </w:r>
    </w:p>
    <w:p w:rsidR="00792EFD" w:rsidRDefault="00F803F1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Договор от 24.05.2021 № 46 на сумму 50 000,00 рублей заключенный с </w:t>
      </w:r>
      <w:r w:rsidR="00B720E5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ИП Гордиенко Д.А.</w:t>
      </w:r>
      <w:r w:rsidRPr="00F803F1">
        <w:rPr>
          <w:bCs/>
          <w:sz w:val="28"/>
          <w:szCs w:val="28"/>
        </w:rPr>
        <w:t xml:space="preserve"> </w:t>
      </w:r>
      <w:r w:rsidRPr="00AA7844">
        <w:rPr>
          <w:bCs/>
          <w:sz w:val="28"/>
          <w:szCs w:val="28"/>
        </w:rPr>
        <w:t>на покупку</w:t>
      </w:r>
      <w:r w:rsidR="000E41C3">
        <w:rPr>
          <w:bCs/>
          <w:sz w:val="28"/>
          <w:szCs w:val="28"/>
        </w:rPr>
        <w:t xml:space="preserve"> металлопластиковых окон;</w:t>
      </w:r>
    </w:p>
    <w:p w:rsidR="000E41C3" w:rsidRDefault="000E41C3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Договор от </w:t>
      </w:r>
      <w:r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.2021 № </w:t>
      </w: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19 252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88</w:t>
      </w:r>
      <w:r>
        <w:rPr>
          <w:bCs/>
          <w:sz w:val="28"/>
          <w:szCs w:val="28"/>
        </w:rPr>
        <w:t xml:space="preserve"> рублей заключенный с </w:t>
      </w:r>
      <w:r>
        <w:rPr>
          <w:bCs/>
          <w:sz w:val="28"/>
          <w:szCs w:val="28"/>
        </w:rPr>
        <w:t>ГБУЗ «</w:t>
      </w:r>
      <w:proofErr w:type="spellStart"/>
      <w:r>
        <w:rPr>
          <w:bCs/>
          <w:sz w:val="28"/>
          <w:szCs w:val="28"/>
        </w:rPr>
        <w:t>Усть-Лабинская</w:t>
      </w:r>
      <w:proofErr w:type="spellEnd"/>
      <w:r>
        <w:rPr>
          <w:bCs/>
          <w:sz w:val="28"/>
          <w:szCs w:val="28"/>
        </w:rPr>
        <w:t xml:space="preserve"> ЦРБ»</w:t>
      </w:r>
      <w:r w:rsidRPr="00F803F1">
        <w:rPr>
          <w:bCs/>
          <w:sz w:val="28"/>
          <w:szCs w:val="28"/>
        </w:rPr>
        <w:t xml:space="preserve"> </w:t>
      </w:r>
      <w:r w:rsidRPr="00AA784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проведение медицинского осмотра.</w:t>
      </w:r>
    </w:p>
    <w:p w:rsidR="00EC2BAC" w:rsidRPr="00AA7844" w:rsidRDefault="00EC2BAC" w:rsidP="00EC2BAC">
      <w:pPr>
        <w:ind w:left="-567" w:right="-143"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  <w:shd w:val="clear" w:color="auto" w:fill="FFFFFF"/>
          <w:lang w:eastAsia="ar-SA"/>
        </w:rPr>
        <w:t>Несоблюдение указанных требований законодательства в сфере закупок в данном случае не содержит признаков административного правонарушения, но требует принятия мер по обязательному их исполнению.</w:t>
      </w:r>
    </w:p>
    <w:p w:rsidR="00FB7977" w:rsidRPr="00D864C0" w:rsidRDefault="00FB7977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EC2BAC" w:rsidRDefault="00EC2BAC" w:rsidP="00EC2BAC">
      <w:pPr>
        <w:ind w:left="-567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нарушение части 2 статьи 34 Заказчиком в  заключенных в 2021 году  </w:t>
      </w:r>
      <w:r w:rsidR="000E41C3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-х Контрактах (Договорах) на закупку товаров не отражено такое  обязательное условие как, цена контракта является твердой и определяется на весь срок исполнения контракта.</w:t>
      </w:r>
    </w:p>
    <w:p w:rsidR="00EC2BAC" w:rsidRDefault="00EC2BAC" w:rsidP="00EC2BAC">
      <w:pPr>
        <w:ind w:left="-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Указанные нарушения</w:t>
      </w:r>
      <w:r w:rsidRPr="00092357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не содержат</w:t>
      </w:r>
      <w:r w:rsidRPr="00092357">
        <w:rPr>
          <w:sz w:val="28"/>
          <w:szCs w:val="28"/>
          <w:lang w:eastAsia="ar-SA"/>
        </w:rPr>
        <w:t xml:space="preserve"> признаки административных правонарушений</w:t>
      </w:r>
      <w:r>
        <w:rPr>
          <w:sz w:val="28"/>
          <w:szCs w:val="28"/>
          <w:lang w:eastAsia="ar-SA"/>
        </w:rPr>
        <w:t>,</w:t>
      </w:r>
      <w:r w:rsidRPr="00EC2BAC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AA7844">
        <w:rPr>
          <w:bCs/>
          <w:sz w:val="28"/>
          <w:szCs w:val="28"/>
          <w:shd w:val="clear" w:color="auto" w:fill="FFFFFF"/>
          <w:lang w:eastAsia="ar-SA"/>
        </w:rPr>
        <w:t>но требует принятия мер по обязательному их исполнению</w:t>
      </w:r>
      <w:r w:rsidRPr="00092357">
        <w:rPr>
          <w:sz w:val="28"/>
          <w:szCs w:val="28"/>
          <w:lang w:eastAsia="ar-SA"/>
        </w:rPr>
        <w:t>.</w:t>
      </w:r>
    </w:p>
    <w:p w:rsidR="009C2774" w:rsidRPr="002B1C05" w:rsidRDefault="009C2774" w:rsidP="00EC2BAC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D50AED" w:rsidRPr="007F5BE2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Default="00717615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0AED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D50AED" w:rsidRPr="007F5BE2">
        <w:rPr>
          <w:bCs/>
          <w:sz w:val="28"/>
          <w:szCs w:val="28"/>
        </w:rPr>
        <w:t xml:space="preserve">аправить копию акта проверки </w:t>
      </w:r>
      <w:r w:rsidR="009C2774">
        <w:rPr>
          <w:sz w:val="28"/>
          <w:szCs w:val="28"/>
          <w:lang w:eastAsia="ar-SA"/>
        </w:rPr>
        <w:t>Коломийцевой В.Н</w:t>
      </w:r>
      <w:r w:rsidR="009C2774">
        <w:rPr>
          <w:sz w:val="28"/>
          <w:szCs w:val="28"/>
          <w:lang w:eastAsia="en-US"/>
        </w:rPr>
        <w:t>.</w:t>
      </w:r>
      <w:r w:rsidR="00D50AED" w:rsidRPr="007F5BE2">
        <w:rPr>
          <w:bCs/>
          <w:sz w:val="28"/>
          <w:szCs w:val="28"/>
        </w:rPr>
        <w:t xml:space="preserve"> – </w:t>
      </w:r>
      <w:r w:rsidR="009C2774">
        <w:rPr>
          <w:sz w:val="28"/>
          <w:szCs w:val="28"/>
          <w:lang w:eastAsia="ar-SA"/>
        </w:rPr>
        <w:t>заведующему МБДОУ № 26</w:t>
      </w:r>
      <w:r w:rsidR="00CD31F0">
        <w:rPr>
          <w:bCs/>
          <w:sz w:val="28"/>
          <w:szCs w:val="28"/>
        </w:rPr>
        <w:t>.</w:t>
      </w:r>
      <w:r w:rsidR="00D50AED" w:rsidRPr="007F5BE2">
        <w:rPr>
          <w:bCs/>
          <w:sz w:val="28"/>
          <w:szCs w:val="28"/>
        </w:rPr>
        <w:t xml:space="preserve"> </w:t>
      </w:r>
    </w:p>
    <w:p w:rsidR="009C2774" w:rsidRPr="009C2774" w:rsidRDefault="009C2774" w:rsidP="00EC2BAC">
      <w:pPr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proofErr w:type="gramStart"/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№ </w:t>
      </w:r>
      <w:r w:rsidR="002C2F36">
        <w:rPr>
          <w:bCs/>
          <w:sz w:val="28"/>
          <w:szCs w:val="28"/>
        </w:rPr>
        <w:t>1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EC2BAC" w:rsidRPr="00EC2BAC">
        <w:rPr>
          <w:bCs/>
          <w:sz w:val="28"/>
          <w:szCs w:val="28"/>
        </w:rPr>
        <w:t>1</w:t>
      </w:r>
      <w:r w:rsidR="00EC2BAC">
        <w:rPr>
          <w:bCs/>
          <w:color w:val="FF0000"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EC2BAC">
        <w:rPr>
          <w:bCs/>
          <w:sz w:val="28"/>
          <w:szCs w:val="28"/>
        </w:rPr>
        <w:t>е</w:t>
      </w:r>
      <w:r w:rsidRPr="007F5BE2">
        <w:rPr>
          <w:bCs/>
          <w:sz w:val="28"/>
          <w:szCs w:val="28"/>
        </w:rPr>
        <w:t>, являющимся его неотъемлемой частью.</w:t>
      </w:r>
      <w:r>
        <w:rPr>
          <w:bCs/>
          <w:sz w:val="28"/>
          <w:szCs w:val="28"/>
        </w:rPr>
        <w:t xml:space="preserve"> </w:t>
      </w:r>
      <w:proofErr w:type="gramEnd"/>
    </w:p>
    <w:p w:rsidR="00D50AED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D50AED" w:rsidRDefault="00D50AED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Default="00D50AED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Default="00D50AED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EC2BAC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41" w:rsidRDefault="00A77741" w:rsidP="0019195F">
      <w:r>
        <w:separator/>
      </w:r>
    </w:p>
  </w:endnote>
  <w:endnote w:type="continuationSeparator" w:id="0">
    <w:p w:rsidR="00A77741" w:rsidRDefault="00A77741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41" w:rsidRDefault="00A77741" w:rsidP="0019195F">
      <w:r>
        <w:separator/>
      </w:r>
    </w:p>
  </w:footnote>
  <w:footnote w:type="continuationSeparator" w:id="0">
    <w:p w:rsidR="00A77741" w:rsidRDefault="00A77741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41">
          <w:rPr>
            <w:noProof/>
          </w:rPr>
          <w:t>4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EE8"/>
    <w:rsid w:val="00004F32"/>
    <w:rsid w:val="00005D8A"/>
    <w:rsid w:val="0000696F"/>
    <w:rsid w:val="00007B90"/>
    <w:rsid w:val="00010141"/>
    <w:rsid w:val="000109D1"/>
    <w:rsid w:val="00012CDB"/>
    <w:rsid w:val="00015CA4"/>
    <w:rsid w:val="000167DE"/>
    <w:rsid w:val="000219E3"/>
    <w:rsid w:val="00024A38"/>
    <w:rsid w:val="00031B78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6A72"/>
    <w:rsid w:val="000778DE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0DB9"/>
    <w:rsid w:val="000B0F35"/>
    <w:rsid w:val="000B1399"/>
    <w:rsid w:val="000B2D62"/>
    <w:rsid w:val="000C1B66"/>
    <w:rsid w:val="000D0E2B"/>
    <w:rsid w:val="000D1F77"/>
    <w:rsid w:val="000D47EF"/>
    <w:rsid w:val="000D6673"/>
    <w:rsid w:val="000D6914"/>
    <w:rsid w:val="000E1E23"/>
    <w:rsid w:val="000E41C3"/>
    <w:rsid w:val="000E47F4"/>
    <w:rsid w:val="000E4BB1"/>
    <w:rsid w:val="000F105F"/>
    <w:rsid w:val="000F1390"/>
    <w:rsid w:val="000F2B8F"/>
    <w:rsid w:val="000F3D9B"/>
    <w:rsid w:val="000F3E84"/>
    <w:rsid w:val="000F50DE"/>
    <w:rsid w:val="000F7821"/>
    <w:rsid w:val="00100ABD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3600B"/>
    <w:rsid w:val="00136A36"/>
    <w:rsid w:val="00143106"/>
    <w:rsid w:val="001433E9"/>
    <w:rsid w:val="00147495"/>
    <w:rsid w:val="0014750D"/>
    <w:rsid w:val="0016373E"/>
    <w:rsid w:val="00165377"/>
    <w:rsid w:val="00165B05"/>
    <w:rsid w:val="001714EB"/>
    <w:rsid w:val="0017601F"/>
    <w:rsid w:val="00182473"/>
    <w:rsid w:val="0018507F"/>
    <w:rsid w:val="0019195F"/>
    <w:rsid w:val="0019727B"/>
    <w:rsid w:val="001A43FA"/>
    <w:rsid w:val="001A6307"/>
    <w:rsid w:val="001A7924"/>
    <w:rsid w:val="001B0402"/>
    <w:rsid w:val="001B041C"/>
    <w:rsid w:val="001B0D66"/>
    <w:rsid w:val="001B282B"/>
    <w:rsid w:val="001B655B"/>
    <w:rsid w:val="001C1A71"/>
    <w:rsid w:val="001C61B9"/>
    <w:rsid w:val="001C67DA"/>
    <w:rsid w:val="001D1998"/>
    <w:rsid w:val="001D314B"/>
    <w:rsid w:val="001D4A81"/>
    <w:rsid w:val="001D509A"/>
    <w:rsid w:val="001D6B38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33E5"/>
    <w:rsid w:val="00213535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20EA"/>
    <w:rsid w:val="002528CF"/>
    <w:rsid w:val="0025425E"/>
    <w:rsid w:val="002616F6"/>
    <w:rsid w:val="00263A3E"/>
    <w:rsid w:val="00264B7B"/>
    <w:rsid w:val="0027386C"/>
    <w:rsid w:val="00273D9E"/>
    <w:rsid w:val="00274624"/>
    <w:rsid w:val="0027632F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211D"/>
    <w:rsid w:val="002A7408"/>
    <w:rsid w:val="002B0B67"/>
    <w:rsid w:val="002B1C05"/>
    <w:rsid w:val="002B2C0A"/>
    <w:rsid w:val="002B2E9B"/>
    <w:rsid w:val="002B5F56"/>
    <w:rsid w:val="002C18DD"/>
    <w:rsid w:val="002C2F36"/>
    <w:rsid w:val="002C3DE3"/>
    <w:rsid w:val="002D0FBE"/>
    <w:rsid w:val="002E40C9"/>
    <w:rsid w:val="002E423F"/>
    <w:rsid w:val="002E7906"/>
    <w:rsid w:val="002F70AA"/>
    <w:rsid w:val="002F7661"/>
    <w:rsid w:val="003008CE"/>
    <w:rsid w:val="003030D9"/>
    <w:rsid w:val="0030624F"/>
    <w:rsid w:val="003106F6"/>
    <w:rsid w:val="00313D7A"/>
    <w:rsid w:val="00324E4B"/>
    <w:rsid w:val="003263A4"/>
    <w:rsid w:val="00326A66"/>
    <w:rsid w:val="00327600"/>
    <w:rsid w:val="00333814"/>
    <w:rsid w:val="00333C5E"/>
    <w:rsid w:val="003345C6"/>
    <w:rsid w:val="0033505A"/>
    <w:rsid w:val="00336577"/>
    <w:rsid w:val="003448E3"/>
    <w:rsid w:val="00346360"/>
    <w:rsid w:val="00356B2E"/>
    <w:rsid w:val="0035757C"/>
    <w:rsid w:val="0036034C"/>
    <w:rsid w:val="00374EA6"/>
    <w:rsid w:val="003776BA"/>
    <w:rsid w:val="003805F0"/>
    <w:rsid w:val="00380DF8"/>
    <w:rsid w:val="00382E42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7F0"/>
    <w:rsid w:val="003D6A3B"/>
    <w:rsid w:val="003E223A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136B"/>
    <w:rsid w:val="00431B54"/>
    <w:rsid w:val="00437590"/>
    <w:rsid w:val="00437BD2"/>
    <w:rsid w:val="00437DC3"/>
    <w:rsid w:val="00440112"/>
    <w:rsid w:val="0044403F"/>
    <w:rsid w:val="00445842"/>
    <w:rsid w:val="00446A6C"/>
    <w:rsid w:val="004476F7"/>
    <w:rsid w:val="00450616"/>
    <w:rsid w:val="00453A5B"/>
    <w:rsid w:val="00453E18"/>
    <w:rsid w:val="00454564"/>
    <w:rsid w:val="00461798"/>
    <w:rsid w:val="004647EA"/>
    <w:rsid w:val="0046732E"/>
    <w:rsid w:val="0047232A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21D6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3C38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6AD1"/>
    <w:rsid w:val="0054758B"/>
    <w:rsid w:val="00553745"/>
    <w:rsid w:val="0055569F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6F92"/>
    <w:rsid w:val="005B1CA8"/>
    <w:rsid w:val="005B28F9"/>
    <w:rsid w:val="005B47FE"/>
    <w:rsid w:val="005C090F"/>
    <w:rsid w:val="005C0BE8"/>
    <w:rsid w:val="005C3472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615B"/>
    <w:rsid w:val="00637348"/>
    <w:rsid w:val="00643070"/>
    <w:rsid w:val="0064357F"/>
    <w:rsid w:val="0064489F"/>
    <w:rsid w:val="006529FE"/>
    <w:rsid w:val="006535B5"/>
    <w:rsid w:val="00655658"/>
    <w:rsid w:val="00662504"/>
    <w:rsid w:val="00672554"/>
    <w:rsid w:val="00682114"/>
    <w:rsid w:val="00682DEC"/>
    <w:rsid w:val="0068471B"/>
    <w:rsid w:val="00685D37"/>
    <w:rsid w:val="006920B5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C44CD"/>
    <w:rsid w:val="006C5B53"/>
    <w:rsid w:val="006C6969"/>
    <w:rsid w:val="006D362B"/>
    <w:rsid w:val="006D4780"/>
    <w:rsid w:val="006E5C38"/>
    <w:rsid w:val="006E6234"/>
    <w:rsid w:val="006E6D6A"/>
    <w:rsid w:val="006F6161"/>
    <w:rsid w:val="006F683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90522"/>
    <w:rsid w:val="00792EFD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7882"/>
    <w:rsid w:val="007E13E9"/>
    <w:rsid w:val="007E24CB"/>
    <w:rsid w:val="007E3704"/>
    <w:rsid w:val="007E3E76"/>
    <w:rsid w:val="007E652D"/>
    <w:rsid w:val="007F068A"/>
    <w:rsid w:val="007F0DE7"/>
    <w:rsid w:val="007F5BE2"/>
    <w:rsid w:val="00803C1D"/>
    <w:rsid w:val="00804A35"/>
    <w:rsid w:val="00804DD1"/>
    <w:rsid w:val="0080645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57BB4"/>
    <w:rsid w:val="008625F9"/>
    <w:rsid w:val="00864EB4"/>
    <w:rsid w:val="0086675F"/>
    <w:rsid w:val="00867BB4"/>
    <w:rsid w:val="0087666A"/>
    <w:rsid w:val="00881C27"/>
    <w:rsid w:val="008848C9"/>
    <w:rsid w:val="00886AA5"/>
    <w:rsid w:val="00890206"/>
    <w:rsid w:val="0089391F"/>
    <w:rsid w:val="008A1253"/>
    <w:rsid w:val="008A4DF2"/>
    <w:rsid w:val="008A7B22"/>
    <w:rsid w:val="008A7F21"/>
    <w:rsid w:val="008B07B6"/>
    <w:rsid w:val="008B2BE6"/>
    <w:rsid w:val="008B2F34"/>
    <w:rsid w:val="008B57DE"/>
    <w:rsid w:val="008B725C"/>
    <w:rsid w:val="008C5CF5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34845"/>
    <w:rsid w:val="00937333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83056"/>
    <w:rsid w:val="00985AAD"/>
    <w:rsid w:val="009A071C"/>
    <w:rsid w:val="009A10D9"/>
    <w:rsid w:val="009B09A1"/>
    <w:rsid w:val="009B6DE7"/>
    <w:rsid w:val="009B757B"/>
    <w:rsid w:val="009C0D89"/>
    <w:rsid w:val="009C1098"/>
    <w:rsid w:val="009C160D"/>
    <w:rsid w:val="009C2774"/>
    <w:rsid w:val="009D4228"/>
    <w:rsid w:val="009D48D9"/>
    <w:rsid w:val="009D53F1"/>
    <w:rsid w:val="009D6765"/>
    <w:rsid w:val="009E0E2A"/>
    <w:rsid w:val="009E2FBD"/>
    <w:rsid w:val="009E5BAF"/>
    <w:rsid w:val="009F4CAE"/>
    <w:rsid w:val="009F5DC6"/>
    <w:rsid w:val="00A01D7F"/>
    <w:rsid w:val="00A01F2B"/>
    <w:rsid w:val="00A03059"/>
    <w:rsid w:val="00A10C0B"/>
    <w:rsid w:val="00A10EE2"/>
    <w:rsid w:val="00A11AB7"/>
    <w:rsid w:val="00A12D55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C6"/>
    <w:rsid w:val="00A52A38"/>
    <w:rsid w:val="00A53621"/>
    <w:rsid w:val="00A55DEA"/>
    <w:rsid w:val="00A5654E"/>
    <w:rsid w:val="00A62BC9"/>
    <w:rsid w:val="00A66375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D169F"/>
    <w:rsid w:val="00AE19D6"/>
    <w:rsid w:val="00AE2520"/>
    <w:rsid w:val="00AE5AE9"/>
    <w:rsid w:val="00AE5C46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402C"/>
    <w:rsid w:val="00B61E6C"/>
    <w:rsid w:val="00B650AC"/>
    <w:rsid w:val="00B654AF"/>
    <w:rsid w:val="00B661D3"/>
    <w:rsid w:val="00B71122"/>
    <w:rsid w:val="00B720E5"/>
    <w:rsid w:val="00B8080B"/>
    <w:rsid w:val="00B814FD"/>
    <w:rsid w:val="00B81D9A"/>
    <w:rsid w:val="00B84333"/>
    <w:rsid w:val="00B84E64"/>
    <w:rsid w:val="00B84EC4"/>
    <w:rsid w:val="00B85C65"/>
    <w:rsid w:val="00B932F7"/>
    <w:rsid w:val="00B93574"/>
    <w:rsid w:val="00B93D37"/>
    <w:rsid w:val="00B958D7"/>
    <w:rsid w:val="00B972E0"/>
    <w:rsid w:val="00BA384A"/>
    <w:rsid w:val="00BA3DEA"/>
    <w:rsid w:val="00BA79EA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34A8"/>
    <w:rsid w:val="00C06946"/>
    <w:rsid w:val="00C07E54"/>
    <w:rsid w:val="00C144B5"/>
    <w:rsid w:val="00C15F18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F73"/>
    <w:rsid w:val="00C830F1"/>
    <w:rsid w:val="00C844A9"/>
    <w:rsid w:val="00C87218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C218D"/>
    <w:rsid w:val="00CC2CAF"/>
    <w:rsid w:val="00CC696A"/>
    <w:rsid w:val="00CD200E"/>
    <w:rsid w:val="00CD28D6"/>
    <w:rsid w:val="00CD31F0"/>
    <w:rsid w:val="00CD7956"/>
    <w:rsid w:val="00CE0E3C"/>
    <w:rsid w:val="00CE0EE4"/>
    <w:rsid w:val="00CE452E"/>
    <w:rsid w:val="00CE5237"/>
    <w:rsid w:val="00CE6B7C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33C1"/>
    <w:rsid w:val="00D7740C"/>
    <w:rsid w:val="00D778FE"/>
    <w:rsid w:val="00D836EE"/>
    <w:rsid w:val="00D83ECF"/>
    <w:rsid w:val="00D85324"/>
    <w:rsid w:val="00D864C0"/>
    <w:rsid w:val="00D9130B"/>
    <w:rsid w:val="00D95232"/>
    <w:rsid w:val="00DA27BC"/>
    <w:rsid w:val="00DA6ECD"/>
    <w:rsid w:val="00DB4AB1"/>
    <w:rsid w:val="00DC01C2"/>
    <w:rsid w:val="00DC25D4"/>
    <w:rsid w:val="00DC35E7"/>
    <w:rsid w:val="00DC49B8"/>
    <w:rsid w:val="00DC58D7"/>
    <w:rsid w:val="00DD4499"/>
    <w:rsid w:val="00DD480B"/>
    <w:rsid w:val="00DE6803"/>
    <w:rsid w:val="00DF0032"/>
    <w:rsid w:val="00DF2CC7"/>
    <w:rsid w:val="00E00804"/>
    <w:rsid w:val="00E00877"/>
    <w:rsid w:val="00E015B2"/>
    <w:rsid w:val="00E01755"/>
    <w:rsid w:val="00E02A9D"/>
    <w:rsid w:val="00E04BF4"/>
    <w:rsid w:val="00E06DB3"/>
    <w:rsid w:val="00E1430C"/>
    <w:rsid w:val="00E14914"/>
    <w:rsid w:val="00E158B9"/>
    <w:rsid w:val="00E16F05"/>
    <w:rsid w:val="00E2092A"/>
    <w:rsid w:val="00E20BD8"/>
    <w:rsid w:val="00E217F3"/>
    <w:rsid w:val="00E27BB1"/>
    <w:rsid w:val="00E302FC"/>
    <w:rsid w:val="00E3140F"/>
    <w:rsid w:val="00E356EA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C2BAC"/>
    <w:rsid w:val="00EC47B5"/>
    <w:rsid w:val="00EC4F8B"/>
    <w:rsid w:val="00EC58D7"/>
    <w:rsid w:val="00ED7F14"/>
    <w:rsid w:val="00EE129F"/>
    <w:rsid w:val="00EE1AF0"/>
    <w:rsid w:val="00EE50B4"/>
    <w:rsid w:val="00EE730E"/>
    <w:rsid w:val="00EF052A"/>
    <w:rsid w:val="00F02387"/>
    <w:rsid w:val="00F0292B"/>
    <w:rsid w:val="00F0368C"/>
    <w:rsid w:val="00F03743"/>
    <w:rsid w:val="00F03892"/>
    <w:rsid w:val="00F115B8"/>
    <w:rsid w:val="00F12CF5"/>
    <w:rsid w:val="00F1453B"/>
    <w:rsid w:val="00F20BE4"/>
    <w:rsid w:val="00F2238C"/>
    <w:rsid w:val="00F22492"/>
    <w:rsid w:val="00F2485A"/>
    <w:rsid w:val="00F26287"/>
    <w:rsid w:val="00F31D12"/>
    <w:rsid w:val="00F40744"/>
    <w:rsid w:val="00F43998"/>
    <w:rsid w:val="00F51DD7"/>
    <w:rsid w:val="00F541F7"/>
    <w:rsid w:val="00F54F44"/>
    <w:rsid w:val="00F5552C"/>
    <w:rsid w:val="00F557F2"/>
    <w:rsid w:val="00F578B8"/>
    <w:rsid w:val="00F6267B"/>
    <w:rsid w:val="00F656B3"/>
    <w:rsid w:val="00F662D3"/>
    <w:rsid w:val="00F66791"/>
    <w:rsid w:val="00F67120"/>
    <w:rsid w:val="00F67D84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A483C"/>
    <w:rsid w:val="00FA5E38"/>
    <w:rsid w:val="00FA713D"/>
    <w:rsid w:val="00FB306A"/>
    <w:rsid w:val="00FB3765"/>
    <w:rsid w:val="00FB47F5"/>
    <w:rsid w:val="00FB7977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3697-31A5-477A-944B-30708201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52606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279</cp:revision>
  <cp:lastPrinted>2021-12-01T12:14:00Z</cp:lastPrinted>
  <dcterms:created xsi:type="dcterms:W3CDTF">2019-10-01T10:13:00Z</dcterms:created>
  <dcterms:modified xsi:type="dcterms:W3CDTF">2021-12-01T13:56:00Z</dcterms:modified>
</cp:coreProperties>
</file>