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315B51">
              <w:t>образованием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F55BDD" w:rsidRDefault="00F55BDD" w:rsidP="001D03B5">
            <w:pPr>
              <w:ind w:left="284"/>
              <w:rPr>
                <w:sz w:val="20"/>
                <w:szCs w:val="20"/>
                <w:lang w:val="en-US"/>
              </w:rPr>
            </w:pPr>
            <w:r w:rsidRPr="00F55BDD">
              <w:rPr>
                <w:sz w:val="20"/>
                <w:szCs w:val="20"/>
              </w:rPr>
              <w:t>28.09.2023</w:t>
            </w:r>
            <w:r>
              <w:rPr>
                <w:sz w:val="20"/>
                <w:szCs w:val="20"/>
              </w:rPr>
              <w:t xml:space="preserve">                                    № 552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D16FB" w:rsidRPr="00476B6C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proofErr w:type="gramStart"/>
      <w:r w:rsidRPr="00AD16FB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BE5C2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 xml:space="preserve">муниципального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6F30A0">
        <w:rPr>
          <w:rStyle w:val="af6"/>
          <w:b w:val="0"/>
          <w:bCs/>
          <w:color w:val="auto"/>
          <w:szCs w:val="28"/>
        </w:rPr>
        <w:t>О</w:t>
      </w:r>
      <w:r w:rsidR="00315B51">
        <w:rPr>
          <w:rStyle w:val="af6"/>
          <w:b w:val="0"/>
          <w:bCs/>
          <w:color w:val="auto"/>
          <w:szCs w:val="28"/>
        </w:rPr>
        <w:t>б</w:t>
      </w:r>
      <w:r w:rsidR="006F30A0">
        <w:rPr>
          <w:rStyle w:val="af6"/>
          <w:b w:val="0"/>
          <w:bCs/>
          <w:color w:val="auto"/>
          <w:szCs w:val="28"/>
        </w:rPr>
        <w:t xml:space="preserve"> </w:t>
      </w:r>
      <w:r w:rsidR="00315B51">
        <w:rPr>
          <w:rStyle w:val="af6"/>
          <w:b w:val="0"/>
          <w:bCs/>
          <w:color w:val="auto"/>
          <w:szCs w:val="28"/>
        </w:rPr>
        <w:t xml:space="preserve">утверждении </w:t>
      </w:r>
      <w:r w:rsidR="00117C18">
        <w:rPr>
          <w:rStyle w:val="af6"/>
          <w:b w:val="0"/>
          <w:bCs/>
          <w:color w:val="auto"/>
          <w:szCs w:val="28"/>
        </w:rPr>
        <w:t>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 w:rsidR="00117C18">
        <w:rPr>
          <w:rStyle w:val="af6"/>
          <w:b w:val="0"/>
          <w:bCs/>
          <w:color w:val="auto"/>
          <w:szCs w:val="28"/>
        </w:rPr>
        <w:t xml:space="preserve"> получение муниципальной услуги в социальной сфере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0056D2">
      <w:pPr>
        <w:spacing w:line="276" w:lineRule="auto"/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 xml:space="preserve">актов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5267FE">
        <w:rPr>
          <w:rStyle w:val="af6"/>
          <w:b w:val="0"/>
          <w:bCs/>
          <w:color w:val="auto"/>
          <w:szCs w:val="28"/>
        </w:rPr>
        <w:t>15</w:t>
      </w:r>
      <w:r w:rsidR="0072769C">
        <w:rPr>
          <w:rStyle w:val="af6"/>
          <w:b w:val="0"/>
          <w:bCs/>
          <w:color w:val="auto"/>
          <w:szCs w:val="28"/>
        </w:rPr>
        <w:t xml:space="preserve"> сентября</w:t>
      </w:r>
      <w:r w:rsidR="00A66449">
        <w:rPr>
          <w:rStyle w:val="af6"/>
          <w:b w:val="0"/>
          <w:bCs/>
          <w:color w:val="auto"/>
          <w:szCs w:val="28"/>
        </w:rPr>
        <w:t xml:space="preserve"> 2023 года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476B6C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«</w:t>
      </w:r>
      <w:r w:rsidR="00476B6C">
        <w:rPr>
          <w:rStyle w:val="af6"/>
          <w:b w:val="0"/>
          <w:bCs/>
          <w:color w:val="auto"/>
          <w:szCs w:val="28"/>
        </w:rPr>
        <w:t>О</w:t>
      </w:r>
      <w:r w:rsidR="0072769C">
        <w:rPr>
          <w:rStyle w:val="af6"/>
          <w:b w:val="0"/>
          <w:bCs/>
          <w:color w:val="auto"/>
          <w:szCs w:val="28"/>
        </w:rPr>
        <w:t>б</w:t>
      </w:r>
      <w:r w:rsidR="006F4C91">
        <w:rPr>
          <w:rStyle w:val="af6"/>
          <w:b w:val="0"/>
          <w:bCs/>
          <w:color w:val="auto"/>
          <w:szCs w:val="28"/>
        </w:rPr>
        <w:t xml:space="preserve">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</w:t>
      </w:r>
      <w:proofErr w:type="gramEnd"/>
      <w:r w:rsidR="006F4C91">
        <w:rPr>
          <w:rStyle w:val="af6"/>
          <w:b w:val="0"/>
          <w:bCs/>
          <w:color w:val="auto"/>
          <w:szCs w:val="28"/>
        </w:rPr>
        <w:t xml:space="preserve"> в соответствии с социальным сертификатом на получение муниципальной услуги в социальной сфере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72769C">
        <w:rPr>
          <w:rStyle w:val="af6"/>
          <w:b w:val="0"/>
          <w:bCs/>
          <w:color w:val="auto"/>
          <w:szCs w:val="28"/>
        </w:rPr>
        <w:t>образованием</w:t>
      </w:r>
      <w:r w:rsidR="00FA35CD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0056D2">
      <w:pPr>
        <w:spacing w:line="276" w:lineRule="auto"/>
        <w:ind w:firstLine="709"/>
        <w:jc w:val="both"/>
        <w:rPr>
          <w:szCs w:val="28"/>
        </w:rPr>
      </w:pPr>
      <w:proofErr w:type="gramStart"/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</w:t>
      </w:r>
      <w:r w:rsidRPr="00496DDD">
        <w:rPr>
          <w:rStyle w:val="af6"/>
          <w:b w:val="0"/>
          <w:bCs/>
          <w:color w:val="auto"/>
        </w:rPr>
        <w:lastRenderedPageBreak/>
        <w:t xml:space="preserve">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Pr="00496DDD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AD16FB" w:rsidRDefault="00AD16FB" w:rsidP="000056D2">
      <w:pPr>
        <w:spacing w:line="276" w:lineRule="auto"/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0056D2">
      <w:pPr>
        <w:spacing w:line="276" w:lineRule="auto"/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впервые</w:t>
      </w:r>
      <w:r w:rsidRPr="00AD16FB">
        <w:rPr>
          <w:szCs w:val="28"/>
        </w:rPr>
        <w:t>.</w:t>
      </w:r>
    </w:p>
    <w:p w:rsidR="00B94BA5" w:rsidRDefault="00B94BA5" w:rsidP="000056D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содержит положения, имеющие </w:t>
      </w:r>
      <w:r w:rsidR="00E73FED">
        <w:rPr>
          <w:szCs w:val="28"/>
        </w:rPr>
        <w:t>низкую</w:t>
      </w:r>
      <w:r>
        <w:rPr>
          <w:szCs w:val="28"/>
        </w:rPr>
        <w:t xml:space="preserve"> степень регулирующего воздействия.</w:t>
      </w:r>
    </w:p>
    <w:p w:rsidR="00B94BA5" w:rsidRDefault="00723BA9" w:rsidP="000056D2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Pr="005B3D63" w:rsidRDefault="00B94BA5" w:rsidP="000056D2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8660D7" w:rsidRPr="0044079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925187" w:rsidRPr="00440797">
        <w:rPr>
          <w:szCs w:val="28"/>
        </w:rPr>
        <w:t>постановления администрации</w:t>
      </w:r>
      <w:r w:rsidR="008660D7" w:rsidRPr="00440797">
        <w:rPr>
          <w:szCs w:val="28"/>
        </w:rPr>
        <w:t xml:space="preserve"> муниципального образования </w:t>
      </w:r>
      <w:proofErr w:type="spellStart"/>
      <w:r w:rsidR="008660D7" w:rsidRPr="00440797">
        <w:rPr>
          <w:szCs w:val="28"/>
        </w:rPr>
        <w:t>Усть-Лабинский</w:t>
      </w:r>
      <w:proofErr w:type="spellEnd"/>
      <w:r w:rsidR="008660D7" w:rsidRPr="00440797">
        <w:rPr>
          <w:szCs w:val="28"/>
        </w:rPr>
        <w:t xml:space="preserve"> район «</w:t>
      </w:r>
      <w:r w:rsidR="00BF49D9">
        <w:rPr>
          <w:rStyle w:val="af6"/>
          <w:b w:val="0"/>
          <w:bCs/>
          <w:color w:val="auto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 w:rsidR="00BF49D9">
        <w:rPr>
          <w:rStyle w:val="af6"/>
          <w:b w:val="0"/>
          <w:bCs/>
          <w:color w:val="auto"/>
          <w:szCs w:val="28"/>
        </w:rPr>
        <w:t xml:space="preserve"> на получение муниципальной услуги в социальной сфере</w:t>
      </w:r>
      <w:r w:rsidR="008660D7" w:rsidRPr="005B3D63">
        <w:rPr>
          <w:szCs w:val="28"/>
        </w:rPr>
        <w:t>».</w:t>
      </w:r>
    </w:p>
    <w:p w:rsidR="008660D7" w:rsidRPr="00440797" w:rsidRDefault="008660D7" w:rsidP="000056D2">
      <w:pPr>
        <w:tabs>
          <w:tab w:val="left" w:pos="709"/>
        </w:tabs>
        <w:spacing w:line="276" w:lineRule="auto"/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440797">
        <w:rPr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8660D7" w:rsidRPr="00440797" w:rsidRDefault="008660D7" w:rsidP="000056D2">
      <w:pPr>
        <w:tabs>
          <w:tab w:val="left" w:pos="709"/>
        </w:tabs>
        <w:spacing w:line="276" w:lineRule="auto"/>
        <w:jc w:val="both"/>
        <w:rPr>
          <w:szCs w:val="28"/>
        </w:rPr>
      </w:pPr>
      <w:r w:rsidRPr="00440797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FD58F6" w:rsidRDefault="00AD16FB" w:rsidP="000056D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FD58F6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FD58F6">
        <w:rPr>
          <w:szCs w:val="28"/>
        </w:rPr>
        <w:t>ого</w:t>
      </w:r>
      <w:r w:rsidRPr="00FD58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FD58F6" w:rsidRDefault="00AA1D3C" w:rsidP="000056D2">
      <w:pPr>
        <w:spacing w:line="276" w:lineRule="auto"/>
        <w:ind w:firstLine="709"/>
        <w:jc w:val="both"/>
        <w:rPr>
          <w:szCs w:val="28"/>
        </w:rPr>
      </w:pPr>
      <w:r w:rsidRPr="00FD58F6">
        <w:rPr>
          <w:szCs w:val="28"/>
        </w:rPr>
        <w:lastRenderedPageBreak/>
        <w:t>1.</w:t>
      </w:r>
      <w:r w:rsidR="00AD16FB" w:rsidRPr="00FD58F6">
        <w:rPr>
          <w:szCs w:val="28"/>
        </w:rPr>
        <w:t xml:space="preserve"> </w:t>
      </w:r>
      <w:r w:rsidR="00DC2C64">
        <w:rPr>
          <w:szCs w:val="28"/>
        </w:rPr>
        <w:t>П</w:t>
      </w:r>
      <w:r w:rsidR="00AD16FB" w:rsidRPr="00FD58F6">
        <w:rPr>
          <w:szCs w:val="28"/>
        </w:rPr>
        <w:t>роблем</w:t>
      </w:r>
      <w:r w:rsidR="008660D7" w:rsidRPr="00FD58F6">
        <w:rPr>
          <w:szCs w:val="28"/>
        </w:rPr>
        <w:t>а, на решение которой направлено правовое регулирование, сформ</w:t>
      </w:r>
      <w:r w:rsidR="00006DFA" w:rsidRPr="00FD58F6">
        <w:rPr>
          <w:szCs w:val="28"/>
        </w:rPr>
        <w:t>ули</w:t>
      </w:r>
      <w:r w:rsidR="008660D7" w:rsidRPr="00FD58F6">
        <w:rPr>
          <w:szCs w:val="28"/>
        </w:rPr>
        <w:t>рована точно</w:t>
      </w:r>
      <w:r w:rsidR="00AD16FB" w:rsidRPr="00FD58F6">
        <w:rPr>
          <w:szCs w:val="28"/>
        </w:rPr>
        <w:t>;</w:t>
      </w:r>
    </w:p>
    <w:p w:rsidR="00AD16FB" w:rsidRPr="00FD58F6" w:rsidRDefault="00AA1D3C" w:rsidP="000056D2">
      <w:pPr>
        <w:spacing w:line="276" w:lineRule="auto"/>
        <w:ind w:firstLine="709"/>
        <w:jc w:val="both"/>
        <w:rPr>
          <w:szCs w:val="28"/>
        </w:rPr>
      </w:pPr>
      <w:r w:rsidRPr="00FD58F6">
        <w:rPr>
          <w:szCs w:val="28"/>
        </w:rPr>
        <w:t xml:space="preserve">2. </w:t>
      </w:r>
      <w:r w:rsidR="00DC2C64">
        <w:rPr>
          <w:szCs w:val="28"/>
        </w:rPr>
        <w:t>О</w:t>
      </w:r>
      <w:r w:rsidR="008660D7" w:rsidRPr="00FD58F6">
        <w:rPr>
          <w:szCs w:val="28"/>
        </w:rPr>
        <w:t>пределены потенциальные адресаты предлагаемого правового регулировани</w:t>
      </w:r>
      <w:r w:rsidR="00006DFA" w:rsidRPr="00FD58F6">
        <w:rPr>
          <w:szCs w:val="28"/>
        </w:rPr>
        <w:t>я</w:t>
      </w:r>
      <w:r w:rsidR="00AD16FB" w:rsidRPr="00FD58F6">
        <w:rPr>
          <w:szCs w:val="28"/>
        </w:rPr>
        <w:t>;</w:t>
      </w:r>
    </w:p>
    <w:p w:rsidR="00AD16FB" w:rsidRPr="00FD58F6" w:rsidRDefault="00AA1D3C" w:rsidP="000056D2">
      <w:pPr>
        <w:spacing w:line="276" w:lineRule="auto"/>
        <w:ind w:firstLine="709"/>
        <w:jc w:val="both"/>
        <w:rPr>
          <w:szCs w:val="28"/>
        </w:rPr>
      </w:pPr>
      <w:r w:rsidRPr="00FD58F6">
        <w:rPr>
          <w:szCs w:val="28"/>
        </w:rPr>
        <w:t>3.</w:t>
      </w:r>
      <w:r w:rsidR="00AD16FB" w:rsidRPr="00FD58F6">
        <w:rPr>
          <w:szCs w:val="28"/>
        </w:rPr>
        <w:t xml:space="preserve"> </w:t>
      </w:r>
      <w:r w:rsidR="00DC2C64">
        <w:rPr>
          <w:szCs w:val="28"/>
        </w:rPr>
        <w:t>Ц</w:t>
      </w:r>
      <w:r w:rsidR="00AD16FB" w:rsidRPr="00FD58F6">
        <w:rPr>
          <w:szCs w:val="28"/>
        </w:rPr>
        <w:t>ел</w:t>
      </w:r>
      <w:r w:rsidR="00006DFA" w:rsidRPr="00FD58F6">
        <w:rPr>
          <w:szCs w:val="28"/>
        </w:rPr>
        <w:t>ь</w:t>
      </w:r>
      <w:r w:rsidR="00AD16FB" w:rsidRPr="00FD58F6">
        <w:rPr>
          <w:szCs w:val="28"/>
        </w:rPr>
        <w:t xml:space="preserve"> </w:t>
      </w:r>
      <w:r w:rsidR="00006DFA" w:rsidRPr="00FD58F6">
        <w:rPr>
          <w:szCs w:val="28"/>
        </w:rPr>
        <w:t>предлагаемого правового регулирования определена объективно</w:t>
      </w:r>
      <w:r w:rsidR="00607B15" w:rsidRPr="00FD58F6">
        <w:rPr>
          <w:szCs w:val="28"/>
        </w:rPr>
        <w:t>:</w:t>
      </w:r>
    </w:p>
    <w:p w:rsidR="00F817CA" w:rsidRPr="00FD58F6" w:rsidRDefault="00F817CA" w:rsidP="000056D2">
      <w:pPr>
        <w:spacing w:line="276" w:lineRule="auto"/>
        <w:ind w:firstLine="709"/>
        <w:jc w:val="both"/>
        <w:rPr>
          <w:szCs w:val="28"/>
        </w:rPr>
      </w:pPr>
      <w:r w:rsidRPr="00FD58F6">
        <w:rPr>
          <w:szCs w:val="28"/>
        </w:rPr>
        <w:t xml:space="preserve">- </w:t>
      </w:r>
      <w:r w:rsidR="00505387" w:rsidRPr="00FD58F6">
        <w:rPr>
          <w:szCs w:val="28"/>
        </w:rPr>
        <w:t>с</w:t>
      </w:r>
      <w:r w:rsidR="00607B15" w:rsidRPr="00FD58F6">
        <w:rPr>
          <w:szCs w:val="28"/>
        </w:rPr>
        <w:t xml:space="preserve">рок достижения заявленных целей </w:t>
      </w:r>
      <w:r w:rsidR="00B81C91">
        <w:rPr>
          <w:szCs w:val="28"/>
        </w:rPr>
        <w:t>–</w:t>
      </w:r>
      <w:r w:rsidR="00505387" w:rsidRPr="00FD58F6">
        <w:rPr>
          <w:szCs w:val="28"/>
        </w:rPr>
        <w:t xml:space="preserve"> </w:t>
      </w:r>
      <w:r w:rsidR="00B81C91">
        <w:rPr>
          <w:szCs w:val="28"/>
        </w:rPr>
        <w:t>в день, следующий за днем его официального опубликования</w:t>
      </w:r>
      <w:r w:rsidR="00995B7D" w:rsidRPr="00FD58F6">
        <w:rPr>
          <w:szCs w:val="28"/>
        </w:rPr>
        <w:t>, в связи с чем, отсутствует необходимость в последующем мониторинге достижения целей;</w:t>
      </w:r>
    </w:p>
    <w:p w:rsidR="00995B7D" w:rsidRPr="00FD58F6" w:rsidRDefault="00995B7D" w:rsidP="000056D2">
      <w:pPr>
        <w:spacing w:line="276" w:lineRule="auto"/>
        <w:ind w:firstLine="709"/>
        <w:jc w:val="both"/>
        <w:rPr>
          <w:szCs w:val="28"/>
        </w:rPr>
      </w:pPr>
      <w:r w:rsidRPr="00FD58F6">
        <w:rPr>
          <w:szCs w:val="28"/>
        </w:rPr>
        <w:t xml:space="preserve">- дополнительных расходов местного бюджета (бюджета муниципального образования </w:t>
      </w:r>
      <w:proofErr w:type="spellStart"/>
      <w:r w:rsidRPr="00FD58F6">
        <w:rPr>
          <w:szCs w:val="28"/>
        </w:rPr>
        <w:t>Усть-Лабинский</w:t>
      </w:r>
      <w:proofErr w:type="spellEnd"/>
      <w:r w:rsidRPr="00FD58F6">
        <w:rPr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995B7D" w:rsidRPr="00FD58F6" w:rsidRDefault="00995B7D" w:rsidP="000056D2">
      <w:pPr>
        <w:spacing w:line="276" w:lineRule="auto"/>
        <w:ind w:firstLine="709"/>
        <w:jc w:val="both"/>
        <w:rPr>
          <w:szCs w:val="28"/>
        </w:rPr>
      </w:pPr>
      <w:r w:rsidRPr="00FD58F6">
        <w:rPr>
          <w:szCs w:val="28"/>
        </w:rPr>
        <w:t>- риски введения предлагаемого правового регулирования</w:t>
      </w:r>
      <w:r w:rsidR="00B230EC" w:rsidRPr="00FD58F6">
        <w:rPr>
          <w:szCs w:val="28"/>
        </w:rPr>
        <w:t>,</w:t>
      </w:r>
      <w:r w:rsidRPr="00FD58F6">
        <w:rPr>
          <w:szCs w:val="28"/>
        </w:rPr>
        <w:t xml:space="preserve"> отсутствуют</w:t>
      </w:r>
      <w:r w:rsidR="00B230EC" w:rsidRPr="00FD58F6">
        <w:rPr>
          <w:szCs w:val="28"/>
        </w:rPr>
        <w:t>.</w:t>
      </w:r>
    </w:p>
    <w:p w:rsidR="00AD16FB" w:rsidRPr="00FD58F6" w:rsidRDefault="00AD16FB" w:rsidP="000056D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FD58F6">
        <w:rPr>
          <w:szCs w:val="28"/>
        </w:rPr>
        <w:tab/>
        <w:t>В соответствии с Порядком установлено следующее:</w:t>
      </w:r>
    </w:p>
    <w:p w:rsidR="00CF7DDE" w:rsidRDefault="00AD16FB" w:rsidP="000056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  <w:r w:rsidRPr="00054D3B">
        <w:rPr>
          <w:szCs w:val="28"/>
        </w:rPr>
        <w:t xml:space="preserve">1. </w:t>
      </w:r>
      <w:r w:rsidR="000B5689" w:rsidRPr="00054D3B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4D3B">
        <w:rPr>
          <w:szCs w:val="28"/>
        </w:rPr>
        <w:t xml:space="preserve"> </w:t>
      </w:r>
      <w:r w:rsidR="00CF7DDE">
        <w:rPr>
          <w:rFonts w:eastAsia="Calibri"/>
          <w:szCs w:val="28"/>
          <w:lang w:eastAsia="en-US"/>
        </w:rPr>
        <w:t xml:space="preserve">юридические лица, </w:t>
      </w:r>
      <w:r w:rsidR="000E4D4E" w:rsidRPr="00054D3B">
        <w:rPr>
          <w:rFonts w:eastAsia="Calibri"/>
          <w:szCs w:val="28"/>
          <w:lang w:eastAsia="en-US"/>
        </w:rPr>
        <w:t>индивидуальные предприниматели</w:t>
      </w:r>
      <w:r w:rsidR="00CF7DDE">
        <w:rPr>
          <w:rFonts w:eastAsia="Calibri"/>
          <w:szCs w:val="28"/>
          <w:lang w:eastAsia="en-US"/>
        </w:rPr>
        <w:t>, оказывающие муниципальные услуги потребителям услуг на основании соглашения в соответствии с сертификатом.</w:t>
      </w:r>
    </w:p>
    <w:p w:rsidR="00F63067" w:rsidRDefault="00AD16FB" w:rsidP="000056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D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85BDD" w:rsidRPr="00A50DC0">
        <w:rPr>
          <w:rFonts w:ascii="Times New Roman" w:hAnsi="Times New Roman" w:cs="Times New Roman"/>
          <w:sz w:val="28"/>
          <w:szCs w:val="28"/>
        </w:rPr>
        <w:t>П</w:t>
      </w:r>
      <w:r w:rsidRPr="00A50DC0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 w:rsidRPr="00A50DC0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 w:rsidRPr="00A50DC0">
        <w:rPr>
          <w:rFonts w:ascii="Times New Roman" w:hAnsi="Times New Roman" w:cs="Times New Roman"/>
          <w:sz w:val="28"/>
          <w:szCs w:val="28"/>
        </w:rPr>
        <w:t>невозможности</w:t>
      </w:r>
      <w:r w:rsidR="00CB052D" w:rsidRPr="00A50DC0">
        <w:rPr>
          <w:rFonts w:ascii="Times New Roman" w:hAnsi="Times New Roman" w:cs="Times New Roman"/>
          <w:sz w:val="28"/>
          <w:szCs w:val="28"/>
        </w:rPr>
        <w:t xml:space="preserve"> </w:t>
      </w:r>
      <w:r w:rsidR="00F63067">
        <w:rPr>
          <w:rFonts w:ascii="Times New Roman" w:hAnsi="Times New Roman" w:cs="Times New Roman"/>
          <w:sz w:val="28"/>
          <w:szCs w:val="28"/>
        </w:rPr>
        <w:t xml:space="preserve">заключить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в электронной форме с использованием государственной </w:t>
      </w:r>
      <w:r w:rsidR="00F45B12">
        <w:rPr>
          <w:rFonts w:ascii="Times New Roman" w:hAnsi="Times New Roman" w:cs="Times New Roman"/>
          <w:sz w:val="28"/>
          <w:szCs w:val="28"/>
        </w:rPr>
        <w:t xml:space="preserve">интегрированной </w:t>
      </w:r>
      <w:r w:rsidR="00F63067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F45B12">
        <w:rPr>
          <w:rFonts w:ascii="Times New Roman" w:hAnsi="Times New Roman" w:cs="Times New Roman"/>
          <w:sz w:val="28"/>
          <w:szCs w:val="28"/>
        </w:rPr>
        <w:t>системы управления общественными финансами «Электронный бюджет», созданной в соответствии с бюджетным законодательством Российской Федерации, с использованием электронных подписей.</w:t>
      </w:r>
      <w:proofErr w:type="gramEnd"/>
    </w:p>
    <w:p w:rsidR="00B23A3A" w:rsidRDefault="00B23A3A" w:rsidP="000056D2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8"/>
        </w:rPr>
      </w:pPr>
      <w:proofErr w:type="gramStart"/>
      <w:r>
        <w:rPr>
          <w:szCs w:val="28"/>
        </w:rPr>
        <w:t>Принятие вышеуказанного проекта постановления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</w:t>
      </w:r>
      <w:r w:rsidR="00F45B12">
        <w:rPr>
          <w:szCs w:val="28"/>
        </w:rPr>
        <w:t>го кодекса Российской Федерации, постановления Правительства Российской Федерации от 13.02.2021 №183 «</w:t>
      </w:r>
      <w:r w:rsidR="00EF6883" w:rsidRPr="00E41CF5">
        <w:rPr>
          <w:szCs w:val="28"/>
        </w:rPr>
        <w:t>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</w:t>
      </w:r>
      <w:proofErr w:type="gramEnd"/>
      <w:r w:rsidR="00EF6883" w:rsidRPr="00E41CF5">
        <w:rPr>
          <w:szCs w:val="28"/>
        </w:rPr>
        <w:t xml:space="preserve">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</w:t>
      </w:r>
      <w:r w:rsidR="00EF6883" w:rsidRPr="00E41CF5">
        <w:rPr>
          <w:szCs w:val="28"/>
        </w:rPr>
        <w:lastRenderedPageBreak/>
        <w:t>услуг в социальной сфере в соответствии с социальным сертификатом на получение государственной (муниципальной) услуги в социальной сфере»</w:t>
      </w:r>
      <w:r w:rsidR="00F45B12">
        <w:rPr>
          <w:szCs w:val="28"/>
        </w:rPr>
        <w:t>.</w:t>
      </w:r>
      <w:r>
        <w:rPr>
          <w:b/>
          <w:szCs w:val="28"/>
        </w:rPr>
        <w:t xml:space="preserve"> </w:t>
      </w:r>
    </w:p>
    <w:p w:rsidR="00C10CFB" w:rsidRPr="00593330" w:rsidRDefault="00B23A3A" w:rsidP="000056D2">
      <w:pPr>
        <w:pStyle w:val="ConsPlusNonformat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0CFB" w:rsidRPr="00593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редусмотренное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AD16FB" w:rsidRPr="00B34C70" w:rsidRDefault="00AF2D4A" w:rsidP="000056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1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3110">
        <w:rPr>
          <w:rFonts w:ascii="Times New Roman" w:hAnsi="Times New Roman" w:cs="Times New Roman"/>
          <w:sz w:val="28"/>
          <w:szCs w:val="28"/>
        </w:rPr>
        <w:t>Ц</w:t>
      </w:r>
      <w:r w:rsidR="00AD16FB" w:rsidRPr="00263110">
        <w:rPr>
          <w:rFonts w:ascii="Times New Roman" w:hAnsi="Times New Roman" w:cs="Times New Roman"/>
          <w:sz w:val="28"/>
          <w:szCs w:val="28"/>
        </w:rPr>
        <w:t>ел</w:t>
      </w:r>
      <w:r w:rsidRPr="00263110">
        <w:rPr>
          <w:rFonts w:ascii="Times New Roman" w:hAnsi="Times New Roman" w:cs="Times New Roman"/>
          <w:sz w:val="28"/>
          <w:szCs w:val="28"/>
        </w:rPr>
        <w:t>ь</w:t>
      </w:r>
      <w:r w:rsidR="00AD16FB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263110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263110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9866C9">
        <w:rPr>
          <w:rFonts w:ascii="Times New Roman" w:hAnsi="Times New Roman" w:cs="Times New Roman"/>
          <w:sz w:val="28"/>
          <w:szCs w:val="28"/>
        </w:rPr>
        <w:t xml:space="preserve">утверждении Правил заключения в электронной форме и подписания </w:t>
      </w:r>
      <w:r w:rsidR="009866C9" w:rsidRPr="009866C9">
        <w:rPr>
          <w:rFonts w:ascii="Times New Roman" w:hAnsi="Times New Roman" w:cs="Times New Roman"/>
          <w:bCs/>
          <w:sz w:val="28"/>
          <w:szCs w:val="28"/>
        </w:rPr>
        <w:t>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</w:t>
      </w:r>
      <w:proofErr w:type="gramEnd"/>
      <w:r w:rsidR="009866C9" w:rsidRPr="009866C9">
        <w:rPr>
          <w:rFonts w:ascii="Times New Roman" w:hAnsi="Times New Roman" w:cs="Times New Roman"/>
          <w:bCs/>
          <w:sz w:val="28"/>
          <w:szCs w:val="28"/>
        </w:rPr>
        <w:t xml:space="preserve"> социальным сертификатом на получение муниципальной услуги в социальной сфере</w:t>
      </w:r>
      <w:r w:rsidR="008A6564">
        <w:rPr>
          <w:rFonts w:ascii="Times New Roman" w:hAnsi="Times New Roman" w:cs="Times New Roman"/>
          <w:sz w:val="28"/>
          <w:szCs w:val="28"/>
        </w:rPr>
        <w:t>.</w:t>
      </w:r>
    </w:p>
    <w:p w:rsidR="00930306" w:rsidRPr="0066579C" w:rsidRDefault="00AD16FB" w:rsidP="000056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30306" w:rsidRPr="00FD338F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</w:t>
      </w:r>
      <w:r w:rsidR="00930306" w:rsidRPr="0066579C">
        <w:rPr>
          <w:rFonts w:ascii="Times New Roman" w:hAnsi="Times New Roman" w:cs="Times New Roman"/>
          <w:sz w:val="28"/>
          <w:szCs w:val="28"/>
        </w:rPr>
        <w:t xml:space="preserve"> акта не содержит положений, устанавливающих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положений, изменяющих ранее предусмотренные муниципальными нормативными правовыми актами муниципального образования </w:t>
      </w:r>
      <w:proofErr w:type="spellStart"/>
      <w:r w:rsidR="00930306" w:rsidRPr="0066579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30306" w:rsidRPr="0066579C">
        <w:rPr>
          <w:rFonts w:ascii="Times New Roman" w:hAnsi="Times New Roman" w:cs="Times New Roman"/>
          <w:sz w:val="28"/>
          <w:szCs w:val="28"/>
        </w:rPr>
        <w:t xml:space="preserve"> район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однако подлежит оценке регулирующего воздействия по общим основаниям.</w:t>
      </w:r>
      <w:proofErr w:type="gramEnd"/>
    </w:p>
    <w:p w:rsidR="00AD16FB" w:rsidRPr="003D6C13" w:rsidRDefault="00AD16FB" w:rsidP="000056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C13">
        <w:rPr>
          <w:rFonts w:ascii="Times New Roman" w:hAnsi="Times New Roman" w:cs="Times New Roman"/>
          <w:sz w:val="28"/>
          <w:szCs w:val="28"/>
        </w:rPr>
        <w:t xml:space="preserve">5. </w:t>
      </w:r>
      <w:r w:rsidR="009D7950" w:rsidRPr="00F103C1">
        <w:rPr>
          <w:rFonts w:ascii="Times New Roman" w:hAnsi="Times New Roman" w:cs="Times New Roman"/>
          <w:sz w:val="28"/>
          <w:szCs w:val="28"/>
        </w:rPr>
        <w:t xml:space="preserve">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9D7950" w:rsidRPr="00F103C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D7950" w:rsidRPr="00F103C1">
        <w:rPr>
          <w:rFonts w:ascii="Times New Roman" w:hAnsi="Times New Roman" w:cs="Times New Roman"/>
          <w:sz w:val="28"/>
          <w:szCs w:val="28"/>
        </w:rPr>
        <w:t xml:space="preserve"> район отсутствуют</w:t>
      </w:r>
      <w:r w:rsidR="00417ED6" w:rsidRPr="003D6C13">
        <w:rPr>
          <w:rFonts w:ascii="Times New Roman" w:hAnsi="Times New Roman" w:cs="Times New Roman"/>
          <w:sz w:val="28"/>
          <w:szCs w:val="28"/>
        </w:rPr>
        <w:t>.</w:t>
      </w:r>
    </w:p>
    <w:p w:rsidR="00AE695E" w:rsidRDefault="00010579" w:rsidP="000056D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C019A4">
        <w:rPr>
          <w:szCs w:val="28"/>
        </w:rPr>
        <w:tab/>
      </w:r>
      <w:r w:rsidR="00AD16FB" w:rsidRPr="00C019A4">
        <w:rPr>
          <w:szCs w:val="28"/>
        </w:rPr>
        <w:t xml:space="preserve">6. </w:t>
      </w:r>
      <w:r w:rsidR="001D0DAF">
        <w:rPr>
          <w:szCs w:val="28"/>
        </w:rPr>
        <w:t xml:space="preserve">Расходы бюджета муниципального образования </w:t>
      </w:r>
      <w:proofErr w:type="spellStart"/>
      <w:r w:rsidR="001D0DAF">
        <w:rPr>
          <w:szCs w:val="28"/>
        </w:rPr>
        <w:t>Усть-Лабинский</w:t>
      </w:r>
      <w:proofErr w:type="spellEnd"/>
      <w:r w:rsidR="001D0DAF">
        <w:rPr>
          <w:szCs w:val="28"/>
        </w:rPr>
        <w:t xml:space="preserve"> район, а также предполагаемые расходы </w:t>
      </w:r>
      <w:r w:rsidR="000464C1" w:rsidRPr="00F103C1">
        <w:rPr>
          <w:szCs w:val="28"/>
        </w:rPr>
        <w:t>потенциальных адресатов предлагаемого правового не предполагаются</w:t>
      </w:r>
      <w:r w:rsidR="00AE695E">
        <w:rPr>
          <w:szCs w:val="28"/>
        </w:rPr>
        <w:t>.</w:t>
      </w:r>
    </w:p>
    <w:p w:rsidR="00AD16FB" w:rsidRPr="00E45A30" w:rsidRDefault="00AD16FB" w:rsidP="000056D2">
      <w:pPr>
        <w:tabs>
          <w:tab w:val="left" w:pos="567"/>
        </w:tabs>
        <w:spacing w:line="276" w:lineRule="auto"/>
        <w:ind w:firstLine="567"/>
        <w:jc w:val="both"/>
        <w:rPr>
          <w:sz w:val="24"/>
        </w:rPr>
      </w:pPr>
      <w:r w:rsidRPr="00E45A30">
        <w:rPr>
          <w:szCs w:val="28"/>
        </w:rPr>
        <w:t>7. В соответствии с Порядком уполномоченный орган провел публичные</w:t>
      </w:r>
      <w:r w:rsidR="008007C2" w:rsidRPr="00E45A30">
        <w:rPr>
          <w:szCs w:val="28"/>
        </w:rPr>
        <w:t xml:space="preserve"> </w:t>
      </w:r>
      <w:r w:rsidRPr="00E45A30">
        <w:rPr>
          <w:szCs w:val="28"/>
        </w:rPr>
        <w:t xml:space="preserve">консультации по проекту в период с </w:t>
      </w:r>
      <w:r w:rsidR="0041288A" w:rsidRPr="00E45A30">
        <w:rPr>
          <w:szCs w:val="28"/>
        </w:rPr>
        <w:t>15</w:t>
      </w:r>
      <w:r w:rsidR="00DA1916" w:rsidRPr="00E45A30">
        <w:rPr>
          <w:szCs w:val="28"/>
        </w:rPr>
        <w:t xml:space="preserve"> сентября</w:t>
      </w:r>
      <w:r w:rsidR="003E23F7" w:rsidRPr="00E45A30">
        <w:rPr>
          <w:szCs w:val="28"/>
        </w:rPr>
        <w:t xml:space="preserve"> </w:t>
      </w:r>
      <w:r w:rsidR="000924EC" w:rsidRPr="00E45A30">
        <w:rPr>
          <w:szCs w:val="28"/>
        </w:rPr>
        <w:t>2023</w:t>
      </w:r>
      <w:r w:rsidR="003E23F7" w:rsidRPr="00E45A30">
        <w:rPr>
          <w:szCs w:val="28"/>
        </w:rPr>
        <w:t xml:space="preserve"> года</w:t>
      </w:r>
      <w:r w:rsidR="000924EC" w:rsidRPr="00E45A30">
        <w:rPr>
          <w:szCs w:val="28"/>
        </w:rPr>
        <w:t xml:space="preserve"> по </w:t>
      </w:r>
      <w:r w:rsidR="0041288A" w:rsidRPr="00E45A30">
        <w:rPr>
          <w:szCs w:val="28"/>
        </w:rPr>
        <w:t>2</w:t>
      </w:r>
      <w:r w:rsidR="000924EC" w:rsidRPr="00E45A30">
        <w:rPr>
          <w:szCs w:val="28"/>
        </w:rPr>
        <w:t>1</w:t>
      </w:r>
      <w:r w:rsidR="00DA1916" w:rsidRPr="00E45A30">
        <w:rPr>
          <w:szCs w:val="28"/>
        </w:rPr>
        <w:t xml:space="preserve"> сентября</w:t>
      </w:r>
      <w:r w:rsidR="003E23F7" w:rsidRPr="00E45A30">
        <w:rPr>
          <w:szCs w:val="28"/>
        </w:rPr>
        <w:t xml:space="preserve"> </w:t>
      </w:r>
      <w:r w:rsidR="000924EC" w:rsidRPr="00E45A30">
        <w:rPr>
          <w:szCs w:val="28"/>
        </w:rPr>
        <w:t>2023 год</w:t>
      </w:r>
      <w:r w:rsidR="003E23F7" w:rsidRPr="00E45A30">
        <w:rPr>
          <w:szCs w:val="28"/>
        </w:rPr>
        <w:t>а</w:t>
      </w:r>
      <w:r w:rsidR="000924EC" w:rsidRPr="00E45A30">
        <w:rPr>
          <w:szCs w:val="28"/>
        </w:rPr>
        <w:t>.</w:t>
      </w:r>
    </w:p>
    <w:p w:rsidR="00AD16FB" w:rsidRPr="00E45A30" w:rsidRDefault="00AD16FB" w:rsidP="000056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30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E45A3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45A30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E45A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http://www.adminustlabinsk.ru</w:t>
        </w:r>
      </w:hyperlink>
      <w:r w:rsidRPr="00E45A30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E45A30" w:rsidRDefault="00E20DCE" w:rsidP="000056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A30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E45A30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E45A30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E45A30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</w:t>
      </w:r>
      <w:r w:rsidR="00E51222" w:rsidRPr="00E45A30">
        <w:rPr>
          <w:rFonts w:ascii="Times New Roman" w:hAnsi="Times New Roman" w:cs="Times New Roman"/>
          <w:sz w:val="28"/>
          <w:szCs w:val="28"/>
        </w:rPr>
        <w:lastRenderedPageBreak/>
        <w:t>Союза «</w:t>
      </w:r>
      <w:proofErr w:type="spellStart"/>
      <w:r w:rsidR="00E51222" w:rsidRPr="00E45A30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E45A30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E45A30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E45A30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E45A30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E45A30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E45A30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E45A30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E45A30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E45A30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E45A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E45A30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E45A30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E45A30">
        <w:rPr>
          <w:rFonts w:ascii="Times New Roman" w:hAnsi="Times New Roman" w:cs="Times New Roman"/>
          <w:sz w:val="28"/>
          <w:szCs w:val="28"/>
        </w:rPr>
        <w:t>.</w:t>
      </w:r>
    </w:p>
    <w:p w:rsidR="00AD16FB" w:rsidRPr="00E45A30" w:rsidRDefault="00AD16FB" w:rsidP="000056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A30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E45A30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8D759D" w:rsidRDefault="00AD16FB" w:rsidP="000056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10.</w:t>
      </w:r>
      <w:r w:rsidRPr="004128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8D759D" w:rsidRPr="00F103C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8D759D" w:rsidRPr="00F103C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D759D" w:rsidRPr="00F103C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 w:rsidR="008D759D" w:rsidRPr="00F103C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D759D" w:rsidRPr="00F103C1">
        <w:rPr>
          <w:rFonts w:ascii="Times New Roman" w:hAnsi="Times New Roman" w:cs="Times New Roman"/>
          <w:sz w:val="28"/>
          <w:szCs w:val="28"/>
        </w:rPr>
        <w:t xml:space="preserve"> район), и о возможности его дальнейшего согласования.</w:t>
      </w:r>
      <w:proofErr w:type="gramEnd"/>
    </w:p>
    <w:p w:rsidR="00BD35B2" w:rsidRPr="003C3A31" w:rsidRDefault="00BD35B2" w:rsidP="000056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1BE" w:rsidRPr="0041288A" w:rsidRDefault="003C61BE" w:rsidP="008D759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95068F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proofErr w:type="spellStart"/>
            <w:r>
              <w:rPr>
                <w:szCs w:val="28"/>
              </w:rPr>
              <w:t>Гаценко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</w:tr>
    </w:tbl>
    <w:p w:rsidR="008610CB" w:rsidRDefault="008610CB"/>
    <w:p w:rsidR="00E30E45" w:rsidRDefault="00E30E45"/>
    <w:p w:rsidR="001011E9" w:rsidRDefault="001011E9"/>
    <w:p w:rsidR="00BD35B2" w:rsidRDefault="00BD35B2" w:rsidP="00A50228">
      <w:pPr>
        <w:tabs>
          <w:tab w:val="left" w:pos="1620"/>
        </w:tabs>
        <w:jc w:val="both"/>
      </w:pPr>
    </w:p>
    <w:p w:rsidR="00BD35B2" w:rsidRDefault="00BD35B2" w:rsidP="00A50228">
      <w:pPr>
        <w:tabs>
          <w:tab w:val="left" w:pos="1620"/>
        </w:tabs>
        <w:jc w:val="both"/>
      </w:pPr>
    </w:p>
    <w:p w:rsidR="00BD35B2" w:rsidRDefault="00BD35B2" w:rsidP="00A50228">
      <w:pPr>
        <w:tabs>
          <w:tab w:val="left" w:pos="1620"/>
        </w:tabs>
        <w:jc w:val="both"/>
      </w:pPr>
    </w:p>
    <w:p w:rsidR="00BD35B2" w:rsidRDefault="00BD35B2" w:rsidP="00A50228">
      <w:pPr>
        <w:tabs>
          <w:tab w:val="left" w:pos="1620"/>
        </w:tabs>
        <w:jc w:val="both"/>
      </w:pPr>
    </w:p>
    <w:p w:rsidR="00BD35B2" w:rsidRDefault="00BD35B2" w:rsidP="00A50228">
      <w:pPr>
        <w:tabs>
          <w:tab w:val="left" w:pos="1620"/>
        </w:tabs>
        <w:jc w:val="both"/>
      </w:pPr>
    </w:p>
    <w:p w:rsidR="00BD35B2" w:rsidRDefault="00BD35B2" w:rsidP="00A50228">
      <w:pPr>
        <w:tabs>
          <w:tab w:val="left" w:pos="1620"/>
        </w:tabs>
        <w:jc w:val="both"/>
      </w:pPr>
    </w:p>
    <w:p w:rsidR="00BD35B2" w:rsidRDefault="00BD35B2" w:rsidP="00A50228">
      <w:pPr>
        <w:tabs>
          <w:tab w:val="left" w:pos="1620"/>
        </w:tabs>
        <w:jc w:val="both"/>
      </w:pPr>
    </w:p>
    <w:p w:rsidR="00BD35B2" w:rsidRDefault="00BD35B2" w:rsidP="00A50228">
      <w:pPr>
        <w:tabs>
          <w:tab w:val="left" w:pos="1620"/>
        </w:tabs>
        <w:jc w:val="both"/>
      </w:pPr>
    </w:p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01" w:rsidRDefault="008E1F01" w:rsidP="00112FD6">
      <w:r>
        <w:separator/>
      </w:r>
    </w:p>
  </w:endnote>
  <w:endnote w:type="continuationSeparator" w:id="0">
    <w:p w:rsidR="008E1F01" w:rsidRDefault="008E1F01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01" w:rsidRDefault="008E1F01" w:rsidP="00112FD6">
      <w:r>
        <w:separator/>
      </w:r>
    </w:p>
  </w:footnote>
  <w:footnote w:type="continuationSeparator" w:id="0">
    <w:p w:rsidR="008E1F01" w:rsidRDefault="008E1F01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58002231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56D2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3058"/>
    <w:rsid w:val="000436AA"/>
    <w:rsid w:val="00045D50"/>
    <w:rsid w:val="000464C1"/>
    <w:rsid w:val="000536C6"/>
    <w:rsid w:val="00054D3B"/>
    <w:rsid w:val="000577B6"/>
    <w:rsid w:val="000605B6"/>
    <w:rsid w:val="00062417"/>
    <w:rsid w:val="00066A81"/>
    <w:rsid w:val="00070106"/>
    <w:rsid w:val="00070FCD"/>
    <w:rsid w:val="00071229"/>
    <w:rsid w:val="00072255"/>
    <w:rsid w:val="000813C9"/>
    <w:rsid w:val="00086076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3812"/>
    <w:rsid w:val="000D5EF9"/>
    <w:rsid w:val="000E208B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011E9"/>
    <w:rsid w:val="001022C4"/>
    <w:rsid w:val="00112FD6"/>
    <w:rsid w:val="001133FC"/>
    <w:rsid w:val="00114971"/>
    <w:rsid w:val="00117C18"/>
    <w:rsid w:val="0012236F"/>
    <w:rsid w:val="001250F8"/>
    <w:rsid w:val="0012656C"/>
    <w:rsid w:val="00131102"/>
    <w:rsid w:val="00132639"/>
    <w:rsid w:val="00133455"/>
    <w:rsid w:val="00134BC4"/>
    <w:rsid w:val="00136FFB"/>
    <w:rsid w:val="00142EBE"/>
    <w:rsid w:val="00146DD1"/>
    <w:rsid w:val="00147569"/>
    <w:rsid w:val="00151F4A"/>
    <w:rsid w:val="001522E8"/>
    <w:rsid w:val="00152D9A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67DFA"/>
    <w:rsid w:val="00172DD8"/>
    <w:rsid w:val="00174AF9"/>
    <w:rsid w:val="00177EF1"/>
    <w:rsid w:val="00181D22"/>
    <w:rsid w:val="00181F16"/>
    <w:rsid w:val="0018504D"/>
    <w:rsid w:val="001851FC"/>
    <w:rsid w:val="00190ACE"/>
    <w:rsid w:val="001915FA"/>
    <w:rsid w:val="001917EF"/>
    <w:rsid w:val="00191861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0DAF"/>
    <w:rsid w:val="001D162E"/>
    <w:rsid w:val="001D2395"/>
    <w:rsid w:val="001D3F93"/>
    <w:rsid w:val="001D5903"/>
    <w:rsid w:val="001E4706"/>
    <w:rsid w:val="001E6867"/>
    <w:rsid w:val="001F4ACC"/>
    <w:rsid w:val="002043F9"/>
    <w:rsid w:val="00205A78"/>
    <w:rsid w:val="00214506"/>
    <w:rsid w:val="00214A12"/>
    <w:rsid w:val="00214C7B"/>
    <w:rsid w:val="00216BCE"/>
    <w:rsid w:val="00216FD6"/>
    <w:rsid w:val="00217063"/>
    <w:rsid w:val="00226531"/>
    <w:rsid w:val="00230C5A"/>
    <w:rsid w:val="00232173"/>
    <w:rsid w:val="002347ED"/>
    <w:rsid w:val="00237483"/>
    <w:rsid w:val="00241A19"/>
    <w:rsid w:val="00255217"/>
    <w:rsid w:val="00255463"/>
    <w:rsid w:val="00255918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E3288"/>
    <w:rsid w:val="002E697D"/>
    <w:rsid w:val="002E7F35"/>
    <w:rsid w:val="002F0C69"/>
    <w:rsid w:val="002F1EA6"/>
    <w:rsid w:val="002F32AD"/>
    <w:rsid w:val="0030041B"/>
    <w:rsid w:val="0030127F"/>
    <w:rsid w:val="003017BD"/>
    <w:rsid w:val="003116C4"/>
    <w:rsid w:val="00313936"/>
    <w:rsid w:val="00315B51"/>
    <w:rsid w:val="0032220C"/>
    <w:rsid w:val="003234C6"/>
    <w:rsid w:val="0033008D"/>
    <w:rsid w:val="0033075E"/>
    <w:rsid w:val="003327F6"/>
    <w:rsid w:val="00335379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95361"/>
    <w:rsid w:val="003A0F79"/>
    <w:rsid w:val="003A47D1"/>
    <w:rsid w:val="003B0DD0"/>
    <w:rsid w:val="003B1113"/>
    <w:rsid w:val="003B20E4"/>
    <w:rsid w:val="003B6CF5"/>
    <w:rsid w:val="003C1591"/>
    <w:rsid w:val="003C2860"/>
    <w:rsid w:val="003C3A31"/>
    <w:rsid w:val="003C3F39"/>
    <w:rsid w:val="003C4AC4"/>
    <w:rsid w:val="003C61BE"/>
    <w:rsid w:val="003C78A9"/>
    <w:rsid w:val="003D1A9D"/>
    <w:rsid w:val="003D25E9"/>
    <w:rsid w:val="003D6C13"/>
    <w:rsid w:val="003E23F7"/>
    <w:rsid w:val="003E287B"/>
    <w:rsid w:val="003E5A56"/>
    <w:rsid w:val="003E7A43"/>
    <w:rsid w:val="003F6B55"/>
    <w:rsid w:val="00401DFB"/>
    <w:rsid w:val="004053FD"/>
    <w:rsid w:val="00406EF6"/>
    <w:rsid w:val="004114CD"/>
    <w:rsid w:val="0041288A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6134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8760C"/>
    <w:rsid w:val="0049015D"/>
    <w:rsid w:val="00491355"/>
    <w:rsid w:val="004936A8"/>
    <w:rsid w:val="00493F70"/>
    <w:rsid w:val="00495E78"/>
    <w:rsid w:val="00496DDD"/>
    <w:rsid w:val="00496E55"/>
    <w:rsid w:val="004A0662"/>
    <w:rsid w:val="004A1B7B"/>
    <w:rsid w:val="004A2806"/>
    <w:rsid w:val="004A4A45"/>
    <w:rsid w:val="004A74F1"/>
    <w:rsid w:val="004B646F"/>
    <w:rsid w:val="004B7D39"/>
    <w:rsid w:val="004C14A0"/>
    <w:rsid w:val="004C1A5A"/>
    <w:rsid w:val="004D008B"/>
    <w:rsid w:val="004D2A17"/>
    <w:rsid w:val="004D3AE5"/>
    <w:rsid w:val="004D5AF2"/>
    <w:rsid w:val="004E2618"/>
    <w:rsid w:val="004F02EC"/>
    <w:rsid w:val="004F23DF"/>
    <w:rsid w:val="004F3C25"/>
    <w:rsid w:val="004F63F6"/>
    <w:rsid w:val="00500A2C"/>
    <w:rsid w:val="00501795"/>
    <w:rsid w:val="00505387"/>
    <w:rsid w:val="0050692E"/>
    <w:rsid w:val="00513810"/>
    <w:rsid w:val="0051495E"/>
    <w:rsid w:val="00516846"/>
    <w:rsid w:val="00521717"/>
    <w:rsid w:val="005244B1"/>
    <w:rsid w:val="005267FE"/>
    <w:rsid w:val="00531C80"/>
    <w:rsid w:val="005401C8"/>
    <w:rsid w:val="005412AD"/>
    <w:rsid w:val="00541D8B"/>
    <w:rsid w:val="0054380A"/>
    <w:rsid w:val="00544BAC"/>
    <w:rsid w:val="00552256"/>
    <w:rsid w:val="005525B7"/>
    <w:rsid w:val="00553EBD"/>
    <w:rsid w:val="0055563E"/>
    <w:rsid w:val="00556C1C"/>
    <w:rsid w:val="005577F6"/>
    <w:rsid w:val="00560D12"/>
    <w:rsid w:val="005622A7"/>
    <w:rsid w:val="0056334F"/>
    <w:rsid w:val="005705E4"/>
    <w:rsid w:val="00570C6B"/>
    <w:rsid w:val="0057161C"/>
    <w:rsid w:val="00576603"/>
    <w:rsid w:val="005807BA"/>
    <w:rsid w:val="00591228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B03A6"/>
    <w:rsid w:val="005B3D63"/>
    <w:rsid w:val="005C12EC"/>
    <w:rsid w:val="005C21B0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E15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E2F"/>
    <w:rsid w:val="006C7223"/>
    <w:rsid w:val="006D140D"/>
    <w:rsid w:val="006D1644"/>
    <w:rsid w:val="006D3C5B"/>
    <w:rsid w:val="006D775E"/>
    <w:rsid w:val="006E1F86"/>
    <w:rsid w:val="006E3F42"/>
    <w:rsid w:val="006E7ABD"/>
    <w:rsid w:val="006F032F"/>
    <w:rsid w:val="006F0E2F"/>
    <w:rsid w:val="006F30A0"/>
    <w:rsid w:val="006F4C91"/>
    <w:rsid w:val="006F55FD"/>
    <w:rsid w:val="006F5923"/>
    <w:rsid w:val="006F6321"/>
    <w:rsid w:val="007027DB"/>
    <w:rsid w:val="00704205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7882"/>
    <w:rsid w:val="00737B83"/>
    <w:rsid w:val="00742848"/>
    <w:rsid w:val="00744B4D"/>
    <w:rsid w:val="00745C18"/>
    <w:rsid w:val="007510F5"/>
    <w:rsid w:val="007542B1"/>
    <w:rsid w:val="007548C2"/>
    <w:rsid w:val="00754C1B"/>
    <w:rsid w:val="0076573E"/>
    <w:rsid w:val="0076624C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27AF"/>
    <w:rsid w:val="007B663E"/>
    <w:rsid w:val="007C0719"/>
    <w:rsid w:val="007C41C8"/>
    <w:rsid w:val="007C4893"/>
    <w:rsid w:val="007C5C8F"/>
    <w:rsid w:val="007C6A36"/>
    <w:rsid w:val="007D165C"/>
    <w:rsid w:val="007D3C21"/>
    <w:rsid w:val="007E06F9"/>
    <w:rsid w:val="007E1918"/>
    <w:rsid w:val="007E2240"/>
    <w:rsid w:val="007E41B5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408EA"/>
    <w:rsid w:val="00841FED"/>
    <w:rsid w:val="00844752"/>
    <w:rsid w:val="008467B1"/>
    <w:rsid w:val="00846A67"/>
    <w:rsid w:val="00846B72"/>
    <w:rsid w:val="008473BA"/>
    <w:rsid w:val="008533A6"/>
    <w:rsid w:val="008537CB"/>
    <w:rsid w:val="00854F40"/>
    <w:rsid w:val="008610CB"/>
    <w:rsid w:val="00861690"/>
    <w:rsid w:val="008660D7"/>
    <w:rsid w:val="00866E92"/>
    <w:rsid w:val="00867183"/>
    <w:rsid w:val="00867B9C"/>
    <w:rsid w:val="00872986"/>
    <w:rsid w:val="008758E0"/>
    <w:rsid w:val="00876E88"/>
    <w:rsid w:val="00877753"/>
    <w:rsid w:val="00877C96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D759D"/>
    <w:rsid w:val="008E1011"/>
    <w:rsid w:val="008E1F01"/>
    <w:rsid w:val="008E2071"/>
    <w:rsid w:val="008E24D2"/>
    <w:rsid w:val="008F3D01"/>
    <w:rsid w:val="008F50DF"/>
    <w:rsid w:val="00900C32"/>
    <w:rsid w:val="00902276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06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5068F"/>
    <w:rsid w:val="009609F6"/>
    <w:rsid w:val="0096333D"/>
    <w:rsid w:val="0096548E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66C9"/>
    <w:rsid w:val="00987225"/>
    <w:rsid w:val="0099185D"/>
    <w:rsid w:val="00994085"/>
    <w:rsid w:val="00995B7D"/>
    <w:rsid w:val="009978FB"/>
    <w:rsid w:val="009A06B1"/>
    <w:rsid w:val="009A2C2F"/>
    <w:rsid w:val="009A4F86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D7950"/>
    <w:rsid w:val="009E0EAE"/>
    <w:rsid w:val="009E2AEE"/>
    <w:rsid w:val="009F011D"/>
    <w:rsid w:val="009F22A6"/>
    <w:rsid w:val="009F4D7B"/>
    <w:rsid w:val="00A00BE4"/>
    <w:rsid w:val="00A035E7"/>
    <w:rsid w:val="00A1099E"/>
    <w:rsid w:val="00A10E59"/>
    <w:rsid w:val="00A1148D"/>
    <w:rsid w:val="00A125A3"/>
    <w:rsid w:val="00A14174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46404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37BA"/>
    <w:rsid w:val="00A76B9C"/>
    <w:rsid w:val="00A84D43"/>
    <w:rsid w:val="00A87CA6"/>
    <w:rsid w:val="00A9125C"/>
    <w:rsid w:val="00A91F11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2E01"/>
    <w:rsid w:val="00AB313E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36FF"/>
    <w:rsid w:val="00AD3ED5"/>
    <w:rsid w:val="00AE05AB"/>
    <w:rsid w:val="00AE27BE"/>
    <w:rsid w:val="00AE6179"/>
    <w:rsid w:val="00AE695E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1E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6033"/>
    <w:rsid w:val="00B61299"/>
    <w:rsid w:val="00B642D3"/>
    <w:rsid w:val="00B67C6C"/>
    <w:rsid w:val="00B7011B"/>
    <w:rsid w:val="00B71353"/>
    <w:rsid w:val="00B76DCC"/>
    <w:rsid w:val="00B77DC5"/>
    <w:rsid w:val="00B80B29"/>
    <w:rsid w:val="00B817B0"/>
    <w:rsid w:val="00B81C91"/>
    <w:rsid w:val="00B82004"/>
    <w:rsid w:val="00B82E57"/>
    <w:rsid w:val="00B8459D"/>
    <w:rsid w:val="00B87F88"/>
    <w:rsid w:val="00B91D6A"/>
    <w:rsid w:val="00B92A4E"/>
    <w:rsid w:val="00B94BA5"/>
    <w:rsid w:val="00B9639A"/>
    <w:rsid w:val="00BA3164"/>
    <w:rsid w:val="00BA3BE8"/>
    <w:rsid w:val="00BA4337"/>
    <w:rsid w:val="00BA6130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18F3"/>
    <w:rsid w:val="00BD23FE"/>
    <w:rsid w:val="00BD2B22"/>
    <w:rsid w:val="00BD35B2"/>
    <w:rsid w:val="00BE188A"/>
    <w:rsid w:val="00BE1B70"/>
    <w:rsid w:val="00BE1C93"/>
    <w:rsid w:val="00BE2AF3"/>
    <w:rsid w:val="00BE48FE"/>
    <w:rsid w:val="00BE5C22"/>
    <w:rsid w:val="00BF0D40"/>
    <w:rsid w:val="00BF281A"/>
    <w:rsid w:val="00BF41DD"/>
    <w:rsid w:val="00BF49D9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42B6"/>
    <w:rsid w:val="00C2694F"/>
    <w:rsid w:val="00C2779E"/>
    <w:rsid w:val="00C27D87"/>
    <w:rsid w:val="00C32784"/>
    <w:rsid w:val="00C36006"/>
    <w:rsid w:val="00C360FE"/>
    <w:rsid w:val="00C42BAD"/>
    <w:rsid w:val="00C431D4"/>
    <w:rsid w:val="00C43819"/>
    <w:rsid w:val="00C479ED"/>
    <w:rsid w:val="00C50347"/>
    <w:rsid w:val="00C560F9"/>
    <w:rsid w:val="00C5629F"/>
    <w:rsid w:val="00C56670"/>
    <w:rsid w:val="00C56EB7"/>
    <w:rsid w:val="00C5713A"/>
    <w:rsid w:val="00C65015"/>
    <w:rsid w:val="00C6506F"/>
    <w:rsid w:val="00C66035"/>
    <w:rsid w:val="00C72DD0"/>
    <w:rsid w:val="00C74F39"/>
    <w:rsid w:val="00C85B73"/>
    <w:rsid w:val="00CA3261"/>
    <w:rsid w:val="00CA3BA9"/>
    <w:rsid w:val="00CA4561"/>
    <w:rsid w:val="00CA4A67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F56"/>
    <w:rsid w:val="00CC64BE"/>
    <w:rsid w:val="00CD32B8"/>
    <w:rsid w:val="00CD3C84"/>
    <w:rsid w:val="00CD51B2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CF7DDE"/>
    <w:rsid w:val="00D046EC"/>
    <w:rsid w:val="00D10349"/>
    <w:rsid w:val="00D12886"/>
    <w:rsid w:val="00D20483"/>
    <w:rsid w:val="00D24966"/>
    <w:rsid w:val="00D2534A"/>
    <w:rsid w:val="00D25F76"/>
    <w:rsid w:val="00D26B05"/>
    <w:rsid w:val="00D26F77"/>
    <w:rsid w:val="00D32526"/>
    <w:rsid w:val="00D33951"/>
    <w:rsid w:val="00D3601A"/>
    <w:rsid w:val="00D36A27"/>
    <w:rsid w:val="00D41669"/>
    <w:rsid w:val="00D42A26"/>
    <w:rsid w:val="00D45F87"/>
    <w:rsid w:val="00D51975"/>
    <w:rsid w:val="00D6165C"/>
    <w:rsid w:val="00D636B4"/>
    <w:rsid w:val="00D637C1"/>
    <w:rsid w:val="00D661B5"/>
    <w:rsid w:val="00D67E57"/>
    <w:rsid w:val="00D70362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C2C64"/>
    <w:rsid w:val="00DD18B7"/>
    <w:rsid w:val="00DD1DE4"/>
    <w:rsid w:val="00DD2D81"/>
    <w:rsid w:val="00DE082E"/>
    <w:rsid w:val="00DE0D1E"/>
    <w:rsid w:val="00DE3CF8"/>
    <w:rsid w:val="00DE4F77"/>
    <w:rsid w:val="00DE59FB"/>
    <w:rsid w:val="00DE5E07"/>
    <w:rsid w:val="00DE6E20"/>
    <w:rsid w:val="00DE7185"/>
    <w:rsid w:val="00DF06F3"/>
    <w:rsid w:val="00DF63E4"/>
    <w:rsid w:val="00DF6F99"/>
    <w:rsid w:val="00E026E6"/>
    <w:rsid w:val="00E02F47"/>
    <w:rsid w:val="00E06EB2"/>
    <w:rsid w:val="00E07228"/>
    <w:rsid w:val="00E07C62"/>
    <w:rsid w:val="00E11CD3"/>
    <w:rsid w:val="00E20DCE"/>
    <w:rsid w:val="00E25396"/>
    <w:rsid w:val="00E26F34"/>
    <w:rsid w:val="00E2750D"/>
    <w:rsid w:val="00E30E45"/>
    <w:rsid w:val="00E31924"/>
    <w:rsid w:val="00E31FC2"/>
    <w:rsid w:val="00E34C39"/>
    <w:rsid w:val="00E351F9"/>
    <w:rsid w:val="00E362CD"/>
    <w:rsid w:val="00E44121"/>
    <w:rsid w:val="00E45A30"/>
    <w:rsid w:val="00E4617A"/>
    <w:rsid w:val="00E47B25"/>
    <w:rsid w:val="00E51222"/>
    <w:rsid w:val="00E51AB8"/>
    <w:rsid w:val="00E54B82"/>
    <w:rsid w:val="00E57957"/>
    <w:rsid w:val="00E57D8E"/>
    <w:rsid w:val="00E6033F"/>
    <w:rsid w:val="00E60C56"/>
    <w:rsid w:val="00E612F6"/>
    <w:rsid w:val="00E65E3D"/>
    <w:rsid w:val="00E66445"/>
    <w:rsid w:val="00E66B81"/>
    <w:rsid w:val="00E70BB4"/>
    <w:rsid w:val="00E71D62"/>
    <w:rsid w:val="00E73FED"/>
    <w:rsid w:val="00E76154"/>
    <w:rsid w:val="00E77598"/>
    <w:rsid w:val="00E80F72"/>
    <w:rsid w:val="00E81859"/>
    <w:rsid w:val="00E832CA"/>
    <w:rsid w:val="00E86233"/>
    <w:rsid w:val="00E86540"/>
    <w:rsid w:val="00E9234F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6FE1"/>
    <w:rsid w:val="00EB720F"/>
    <w:rsid w:val="00EC0A41"/>
    <w:rsid w:val="00EC5D54"/>
    <w:rsid w:val="00EC694A"/>
    <w:rsid w:val="00EE20DA"/>
    <w:rsid w:val="00EE646F"/>
    <w:rsid w:val="00EF085F"/>
    <w:rsid w:val="00EF1737"/>
    <w:rsid w:val="00EF324D"/>
    <w:rsid w:val="00EF4284"/>
    <w:rsid w:val="00EF6297"/>
    <w:rsid w:val="00EF6883"/>
    <w:rsid w:val="00EF7278"/>
    <w:rsid w:val="00F002E4"/>
    <w:rsid w:val="00F0205D"/>
    <w:rsid w:val="00F036C0"/>
    <w:rsid w:val="00F04267"/>
    <w:rsid w:val="00F052C7"/>
    <w:rsid w:val="00F24AFD"/>
    <w:rsid w:val="00F30CD0"/>
    <w:rsid w:val="00F32080"/>
    <w:rsid w:val="00F35316"/>
    <w:rsid w:val="00F4181B"/>
    <w:rsid w:val="00F42ED0"/>
    <w:rsid w:val="00F44F2E"/>
    <w:rsid w:val="00F45B12"/>
    <w:rsid w:val="00F5007B"/>
    <w:rsid w:val="00F50E00"/>
    <w:rsid w:val="00F525B4"/>
    <w:rsid w:val="00F55BDD"/>
    <w:rsid w:val="00F57471"/>
    <w:rsid w:val="00F60433"/>
    <w:rsid w:val="00F63067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C07AA"/>
    <w:rsid w:val="00FC2DE7"/>
    <w:rsid w:val="00FC2F51"/>
    <w:rsid w:val="00FC54D4"/>
    <w:rsid w:val="00FC5AC9"/>
    <w:rsid w:val="00FD1642"/>
    <w:rsid w:val="00FD2189"/>
    <w:rsid w:val="00FD273F"/>
    <w:rsid w:val="00FD519F"/>
    <w:rsid w:val="00FD58F6"/>
    <w:rsid w:val="00FD5EDD"/>
    <w:rsid w:val="00FD64CD"/>
    <w:rsid w:val="00FE227D"/>
    <w:rsid w:val="00FE2502"/>
    <w:rsid w:val="00FE6344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2870-7024-4F29-BE3F-39A75A65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824</cp:revision>
  <cp:lastPrinted>2023-10-04T11:41:00Z</cp:lastPrinted>
  <dcterms:created xsi:type="dcterms:W3CDTF">2021-06-03T06:37:00Z</dcterms:created>
  <dcterms:modified xsi:type="dcterms:W3CDTF">2023-10-05T06:11:00Z</dcterms:modified>
</cp:coreProperties>
</file>